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Cambria" w:hAnsi="Cambria" w:eastAsia="Cambria" w:cs="Cambria"/>
          <w:sz w:val="32"/>
          <w:szCs w:val="32"/>
          <w:b w:val="1"/>
          <w:bCs w:val="1"/>
        </w:rPr>
        <w:t xml:space="preserve">(Draft) Schedule for Study Visit</w:t>
      </w:r>
      <w:br/>
      <w:r>
        <w:rPr>
          <w:rFonts w:ascii="Cambria" w:hAnsi="Cambria" w:eastAsia="Cambria" w:cs="Cambria"/>
          <w:sz w:val="32"/>
          <w:szCs w:val="32"/>
          <w:b w:val="1"/>
          <w:bCs w:val="1"/>
        </w:rPr>
        <w:t xml:space="preserve">ดอยตุง-ปางมะหัน 3 วัน 2 คืน</w:t>
      </w:r>
      <w:br/>
      <w:r>
        <w:rPr>
          <w:rFonts w:ascii="Cambria" w:hAnsi="Cambria" w:eastAsia="Cambria" w:cs="Cambria"/>
          <w:sz w:val="32"/>
          <w:szCs w:val="32"/>
          <w:b w:val="1"/>
          <w:bCs w:val="1"/>
        </w:rPr>
        <w:t xml:space="preserve">Chiang Rai, Thailand</w:t>
      </w:r>
      <w:br/>
      <w:r>
        <w:rPr>
          <w:rFonts w:ascii="Cambria" w:hAnsi="Cambria" w:eastAsia="Cambria" w:cs="Cambria"/>
          <w:sz w:val="32"/>
          <w:szCs w:val="32"/>
          <w:b w:val="1"/>
          <w:bCs w:val="1"/>
        </w:rPr>
        <w:t xml:space="preserve">17 - 19 February 2021</w:t>
      </w:r>
      <w:br/>
    </w:p>
    <w:tbl>
      <w:tblGrid>
        <w:gridCol w:w="1984.2519685039369505830109119415283203125" w:type="dxa"/>
        <w:gridCol w:w="5113.700787401574416435323655605316162109375" w:type="dxa"/>
        <w:gridCol w:w="1927.559055118110109106055460870265960693359375" w:type="dxa"/>
      </w:tblGrid>
      <w:tblPr>
        <w:tblStyle w:val="Blue Header"/>
      </w:tblPr>
      <w:tr>
        <w:trPr>
          <w:trHeight w:val="250" w:hRule="atLeast"/>
          <w:tblHeader w:val="1"/>
        </w:trPr>
        <w:tc>
          <w:tcPr>
            <w:tcW w:w="1984.2519685039369505830109119415283203125" w:type="dxa"/>
            <w:vAlign w:val="top"/>
            <w:shd w:val="clear" w:fill="002060"/>
          </w:tcPr>
          <w:p>
            <w:pPr>
              <w:jc w:val="center"/>
              <w:spacing w:after="0" w:line="240" w:lineRule="auto"/>
            </w:pPr>
            <w:r>
              <w:rPr>
                <w:rFonts w:ascii="Cambria" w:hAnsi="Cambria" w:eastAsia="Cambria" w:cs="Cambria"/>
                <w:sz w:val="28"/>
                <w:szCs w:val="28"/>
                <w:b w:val="1"/>
                <w:bCs w:val="1"/>
              </w:rPr>
              <w:t xml:space="preserve">Time</w:t>
            </w:r>
          </w:p>
        </w:tc>
        <w:tc>
          <w:tcPr>
            <w:tcW w:w="5113.700787401574416435323655605316162109375" w:type="dxa"/>
            <w:vAlign w:val="top"/>
            <w:shd w:val="clear" w:fill="002060"/>
          </w:tcPr>
          <w:p>
            <w:pPr>
              <w:jc w:val="center"/>
              <w:spacing w:after="0" w:line="240" w:lineRule="auto"/>
            </w:pPr>
            <w:r>
              <w:rPr>
                <w:rFonts w:ascii="Cambria" w:hAnsi="Cambria" w:eastAsia="Cambria" w:cs="Cambria"/>
                <w:sz w:val="28"/>
                <w:szCs w:val="28"/>
                <w:b w:val="1"/>
                <w:bCs w:val="1"/>
              </w:rPr>
              <w:t xml:space="preserve">Schedule</w:t>
            </w:r>
          </w:p>
        </w:tc>
        <w:tc>
          <w:tcPr>
            <w:tcW w:w="1927.559055118110109106055460870265960693359375" w:type="dxa"/>
            <w:vAlign w:val="top"/>
            <w:shd w:val="clear" w:fill="002060"/>
          </w:tcPr>
          <w:p>
            <w:pPr>
              <w:jc w:val="center"/>
              <w:spacing w:after="0" w:line="240" w:lineRule="auto"/>
            </w:pPr>
            <w:r>
              <w:rPr>
                <w:rFonts w:ascii="Cambria" w:hAnsi="Cambria" w:eastAsia="Cambria" w:cs="Cambria"/>
                <w:sz w:val="28"/>
                <w:szCs w:val="28"/>
                <w:b w:val="1"/>
                <w:bCs w:val="1"/>
              </w:rPr>
              <w:t xml:space="preserve">Remarks</w:t>
            </w:r>
          </w:p>
        </w:tc>
      </w:tr>
      <w:tr>
        <w:trPr>
          <w:trHeight w:val="250" w:hRule="atLeast"/>
        </w:trPr>
        <w:tc>
          <w:tcPr>
            <w:tcW w:w="9025.511811023621703498065471649169921875" w:type="dxa"/>
            <w:vAlign w:val="center"/>
            <w:shd w:val="clear" w:fill="9cc2e5"/>
            <w:gridSpan w:val="3"/>
          </w:tcPr>
          <w:p>
            <w:pPr>
              <w:spacing w:after="0" w:line="240" w:lineRule="auto"/>
            </w:pPr>
            <w:r>
              <w:rPr>
                <w:rFonts w:ascii="Cambria" w:hAnsi="Cambria" w:eastAsia="Cambria" w:cs="Cambria"/>
                <w:sz w:val="28"/>
                <w:szCs w:val="28"/>
                <w:b w:val="1"/>
                <w:bCs w:val="1"/>
              </w:rPr>
              <w:t xml:space="preserve">Day 1</w:t>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09:00 - 10:00</w:t>
            </w:r>
          </w:p>
        </w:tc>
        <w:tc>
          <w:tcPr>
            <w:tcW w:w="5113.700787401574416435323655605316162109375" w:type="dxa"/>
            <w:vAlign w:val="top"/>
          </w:tcPr>
          <w:p>
            <w:pPr/>
            <w:r>
              <w:rPr>
                <w:rFonts w:ascii="Cambria" w:hAnsi="Cambria" w:eastAsia="Cambria" w:cs="Cambria"/>
                <w:sz w:val="28"/>
                <w:szCs w:val="28"/>
                <w:b w:val="0"/>
                <w:bCs w:val="0"/>
              </w:rPr>
              <w:t xml:space="preserve">Depart for Doi Tung Development Project</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10:00 - 10:15</w:t>
            </w:r>
          </w:p>
        </w:tc>
        <w:tc>
          <w:tcPr>
            <w:tcW w:w="5113.700787401574416435323655605316162109375" w:type="dxa"/>
            <w:vAlign w:val="top"/>
          </w:tcPr>
          <w:p>
            <w:pPr/>
            <w:r>
              <w:rPr>
                <w:rFonts w:ascii="Cambria" w:hAnsi="Cambria" w:eastAsia="Cambria" w:cs="Cambria"/>
                <w:sz w:val="28"/>
                <w:szCs w:val="28"/>
                <w:b w:val="0"/>
                <w:bCs w:val="0"/>
              </w:rPr>
              <w:t xml:space="preserve">Coffee break</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10:15 - 10:50</w:t>
            </w:r>
          </w:p>
        </w:tc>
        <w:tc>
          <w:tcPr>
            <w:tcW w:w="5113.700787401574416435323655605316162109375" w:type="dxa"/>
            <w:vAlign w:val="top"/>
          </w:tcPr>
          <w:p>
            <w:pPr/>
            <w:r>
              <w:rPr>
                <w:rFonts w:ascii="Cambria" w:hAnsi="Cambria" w:eastAsia="Cambria" w:cs="Cambria"/>
                <w:sz w:val="28"/>
                <w:szCs w:val="28"/>
                <w:b w:val="0"/>
                <w:bCs w:val="0"/>
              </w:rPr>
              <w:t xml:space="preserve"/>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10:50 - 11:00</w:t>
            </w:r>
          </w:p>
        </w:tc>
        <w:tc>
          <w:tcPr>
            <w:tcW w:w="5113.700787401574416435323655605316162109375" w:type="dxa"/>
            <w:vAlign w:val="top"/>
          </w:tcPr>
          <w:p>
            <w:pPr/>
            <w:r>
              <w:rPr>
                <w:rFonts w:ascii="Cambria" w:hAnsi="Cambria" w:eastAsia="Cambria" w:cs="Cambria"/>
                <w:sz w:val="28"/>
                <w:szCs w:val="28"/>
                <w:b w:val="0"/>
                <w:bCs w:val="0"/>
              </w:rPr>
              <w:t xml:space="preserve"/>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11:00 - 11:50</w:t>
            </w:r>
          </w:p>
        </w:tc>
        <w:tc>
          <w:tcPr>
            <w:tcW w:w="5113.700787401574416435323655605316162109375" w:type="dxa"/>
            <w:vAlign w:val="top"/>
          </w:tcPr>
          <w:p>
            <w:pPr/>
            <w:r>
              <w:rPr>
                <w:rFonts w:ascii="Cambria" w:hAnsi="Cambria" w:eastAsia="Cambria" w:cs="Cambria"/>
                <w:sz w:val="28"/>
                <w:szCs w:val="28"/>
                <w:b w:val="0"/>
                <w:bCs w:val="0"/>
              </w:rPr>
              <w:t xml:space="preserve">Visit Navuti Company’s coffee and macadamia plantation Site 1, and value-added processing factory.</w:t>
            </w:r>
          </w:p>
          <w:p>
            <w:pPr>
              <w:spacing w:before="7.5"/>
            </w:pPr>
            <w:r>
              <w:rPr>
                <w:rFonts w:ascii="Cambria" w:hAnsi="Cambria" w:eastAsia="Cambria" w:cs="Cambria"/>
                <w:sz w:val="24"/>
                <w:szCs w:val="24"/>
                <w:i w:val="1"/>
                <w:iCs w:val="1"/>
              </w:rPr>
              <w:t xml:space="preserve">Navuti Company Limited was founded in 1989, cooperation with private sectors to start the economic forestry in Doi Tung by choosing high-valued crops that can be continuously value-added processed and generate long-term income for growers. Therefore, Arabica coffee and Macadamia nuts were chosen. Currently, Navuti has become the model of social enterprise.</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11:50 - 12:00</w:t>
            </w:r>
          </w:p>
        </w:tc>
        <w:tc>
          <w:tcPr>
            <w:tcW w:w="5113.700787401574416435323655605316162109375" w:type="dxa"/>
            <w:vAlign w:val="top"/>
          </w:tcPr>
          <w:p>
            <w:pPr/>
            <w:r>
              <w:rPr>
                <w:rFonts w:ascii="Cambria" w:hAnsi="Cambria" w:eastAsia="Cambria" w:cs="Cambria"/>
                <w:sz w:val="28"/>
                <w:szCs w:val="28"/>
                <w:b w:val="0"/>
                <w:bCs w:val="0"/>
              </w:rPr>
              <w:t xml:space="preserve">Depart for Doi Tung Development Project</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12:00 - 13:00</w:t>
            </w:r>
          </w:p>
        </w:tc>
        <w:tc>
          <w:tcPr>
            <w:tcW w:w="5113.700787401574416435323655605316162109375" w:type="dxa"/>
            <w:vAlign w:val="top"/>
          </w:tcPr>
          <w:p>
            <w:pPr/>
            <w:r>
              <w:rPr>
                <w:rFonts w:ascii="Cambria" w:hAnsi="Cambria" w:eastAsia="Cambria" w:cs="Cambria"/>
                <w:sz w:val="28"/>
                <w:szCs w:val="28"/>
                <w:b w:val="0"/>
                <w:bCs w:val="0"/>
              </w:rPr>
              <w:t xml:space="preserve">Lunch at Krua Tamnak restaurant</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13:00 - 13:30</w:t>
            </w:r>
          </w:p>
        </w:tc>
        <w:tc>
          <w:tcPr>
            <w:tcW w:w="5113.700787401574416435323655605316162109375" w:type="dxa"/>
            <w:vAlign w:val="top"/>
          </w:tcPr>
          <w:p>
            <w:pPr/>
            <w:r>
              <w:rPr>
                <w:rFonts w:ascii="Cambria" w:hAnsi="Cambria" w:eastAsia="Cambria" w:cs="Cambria"/>
                <w:sz w:val="28"/>
                <w:szCs w:val="28"/>
                <w:b w:val="0"/>
                <w:bCs w:val="0"/>
              </w:rPr>
              <w:t xml:space="preserve">Depart for Cottage Industry Centre and Outlet</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13:30 - 15:30</w:t>
            </w:r>
          </w:p>
        </w:tc>
        <w:tc>
          <w:tcPr>
            <w:tcW w:w="5113.700787401574416435323655605316162109375" w:type="dxa"/>
            <w:vAlign w:val="top"/>
          </w:tcPr>
          <w:p>
            <w:pPr/>
            <w:r>
              <w:rPr>
                <w:rFonts w:ascii="Cambria" w:hAnsi="Cambria" w:eastAsia="Cambria" w:cs="Cambria"/>
                <w:sz w:val="28"/>
                <w:szCs w:val="28"/>
                <w:b w:val="0"/>
                <w:bCs w:val="0"/>
              </w:rPr>
              <w:t xml:space="preserve">Visit Cottage Industry Centre and Outlet</w:t>
            </w:r>
          </w:p>
          <w:p>
            <w:pPr>
              <w:spacing w:before="7.5"/>
            </w:pPr>
            <w:r>
              <w:rPr>
                <w:rFonts w:ascii="Cambria" w:hAnsi="Cambria" w:eastAsia="Cambria" w:cs="Cambria"/>
                <w:sz w:val="24"/>
                <w:szCs w:val="24"/>
                <w:i w:val="1"/>
                <w:iCs w:val="1"/>
              </w:rPr>
              <w:t xml:space="preserve">Initially established as a handicraft training centre. This “mid-stream” phase of development combines local wisdom, particularly of local women, and modern know-how and adds exponential value to hand-made products, making them highly marketable locally and internationally.</w:t>
            </w:r>
          </w:p>
          <w:p>
            <w:pPr>
              <w:numPr>
                <w:ilvl w:val="0"/>
                <w:numId w:val="2"/>
              </w:numPr>
            </w:pPr>
            <w:r>
              <w:rPr>
                <w:rFonts w:ascii="Cambria" w:hAnsi="Cambria" w:eastAsia="Cambria" w:cs="Cambria"/>
                <w:sz w:val="24"/>
                <w:szCs w:val="24"/>
                <w:i w:val="1"/>
                <w:iCs w:val="1"/>
              </w:rPr>
              <w:t xml:space="preserve">Sawing and Weaving Factory</w:t>
            </w:r>
          </w:p>
          <w:p>
            <w:pPr>
              <w:numPr>
                <w:ilvl w:val="0"/>
                <w:numId w:val="2"/>
              </w:numPr>
            </w:pPr>
            <w:r>
              <w:rPr>
                <w:rFonts w:ascii="Cambria" w:hAnsi="Cambria" w:eastAsia="Cambria" w:cs="Cambria"/>
                <w:sz w:val="24"/>
                <w:szCs w:val="24"/>
                <w:i w:val="1"/>
                <w:iCs w:val="1"/>
              </w:rPr>
              <w:t xml:space="preserve">Mulberry paper Factory</w:t>
            </w:r>
          </w:p>
          <w:p>
            <w:pPr>
              <w:numPr>
                <w:ilvl w:val="0"/>
                <w:numId w:val="2"/>
              </w:numPr>
            </w:pPr>
            <w:r>
              <w:rPr>
                <w:rFonts w:ascii="Cambria" w:hAnsi="Cambria" w:eastAsia="Cambria" w:cs="Cambria"/>
                <w:sz w:val="24"/>
                <w:szCs w:val="24"/>
                <w:i w:val="1"/>
                <w:iCs w:val="1"/>
              </w:rPr>
              <w:t xml:space="preserve">Coffee Roasting Facilities</w:t>
            </w:r>
          </w:p>
          <w:p>
            <w:pPr>
              <w:numPr>
                <w:ilvl w:val="0"/>
                <w:numId w:val="2"/>
              </w:numPr>
            </w:pPr>
            <w:r>
              <w:rPr>
                <w:rFonts w:ascii="Cambria" w:hAnsi="Cambria" w:eastAsia="Cambria" w:cs="Cambria"/>
                <w:sz w:val="24"/>
                <w:szCs w:val="24"/>
                <w:i w:val="1"/>
                <w:iCs w:val="1"/>
              </w:rPr>
              <w:t xml:space="preserve">Ceramic Factory </w:t>
            </w:r>
            <w:br/>
            <w:b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15:30 - 16:30</w:t>
            </w:r>
          </w:p>
        </w:tc>
        <w:tc>
          <w:tcPr>
            <w:tcW w:w="5113.700787401574416435323655605316162109375" w:type="dxa"/>
            <w:vAlign w:val="top"/>
          </w:tcPr>
          <w:p>
            <w:pPr/>
            <w:r>
              <w:rPr>
                <w:rFonts w:ascii="Cambria" w:hAnsi="Cambria" w:eastAsia="Cambria" w:cs="Cambria"/>
                <w:sz w:val="28"/>
                <w:szCs w:val="28"/>
                <w:b w:val="0"/>
                <w:bCs w:val="0"/>
              </w:rPr>
              <w:t xml:space="preserve"/>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16:30 - 17:00</w:t>
            </w:r>
          </w:p>
        </w:tc>
        <w:tc>
          <w:tcPr>
            <w:tcW w:w="5113.700787401574416435323655605316162109375" w:type="dxa"/>
            <w:vAlign w:val="top"/>
          </w:tcPr>
          <w:p>
            <w:pPr/>
            <w:r>
              <w:rPr>
                <w:rFonts w:ascii="Cambria" w:hAnsi="Cambria" w:eastAsia="Cambria" w:cs="Cambria"/>
                <w:sz w:val="28"/>
                <w:szCs w:val="28"/>
                <w:b w:val="0"/>
                <w:bCs w:val="0"/>
              </w:rPr>
              <w:t xml:space="preserve">Depart for Doi Tung Development Project</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17:00 - 18:00</w:t>
            </w:r>
          </w:p>
        </w:tc>
        <w:tc>
          <w:tcPr>
            <w:tcW w:w="5113.700787401574416435323655605316162109375" w:type="dxa"/>
            <w:vAlign w:val="top"/>
          </w:tcPr>
          <w:p>
            <w:pPr/>
            <w:r>
              <w:rPr>
                <w:rFonts w:ascii="Cambria" w:hAnsi="Cambria" w:eastAsia="Cambria" w:cs="Cambria"/>
                <w:sz w:val="28"/>
                <w:szCs w:val="28"/>
                <w:b w:val="0"/>
                <w:bCs w:val="0"/>
              </w:rPr>
              <w:t xml:space="preserve"/>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18:00 - 19:00</w:t>
            </w:r>
          </w:p>
        </w:tc>
        <w:tc>
          <w:tcPr>
            <w:tcW w:w="5113.700787401574416435323655605316162109375" w:type="dxa"/>
            <w:vAlign w:val="top"/>
          </w:tcPr>
          <w:p>
            <w:pPr/>
            <w:r>
              <w:rPr>
                <w:rFonts w:ascii="Cambria" w:hAnsi="Cambria" w:eastAsia="Cambria" w:cs="Cambria"/>
                <w:sz w:val="28"/>
                <w:szCs w:val="28"/>
                <w:b w:val="0"/>
                <w:bCs w:val="0"/>
              </w:rPr>
              <w:t xml:space="preserve"/>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19:00 - 20:00</w:t>
            </w:r>
          </w:p>
        </w:tc>
        <w:tc>
          <w:tcPr>
            <w:tcW w:w="5113.700787401574416435323655605316162109375" w:type="dxa"/>
            <w:vAlign w:val="top"/>
          </w:tcPr>
          <w:p>
            <w:pPr/>
            <w:r>
              <w:rPr>
                <w:rFonts w:ascii="Cambria" w:hAnsi="Cambria" w:eastAsia="Cambria" w:cs="Cambria"/>
                <w:sz w:val="28"/>
                <w:szCs w:val="28"/>
                <w:b w:val="0"/>
                <w:bCs w:val="0"/>
              </w:rPr>
              <w:t xml:space="preserve"/>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rHeight w:val="250" w:hRule="atLeast"/>
        </w:trPr>
        <w:tc>
          <w:tcPr>
            <w:tcW w:w="9025.511811023621703498065471649169921875" w:type="dxa"/>
            <w:vAlign w:val="center"/>
            <w:shd w:val="clear" w:fill="9cc2e5"/>
            <w:gridSpan w:val="3"/>
          </w:tcPr>
          <w:p>
            <w:pPr>
              <w:spacing w:after="0" w:line="240" w:lineRule="auto"/>
            </w:pPr>
            <w:r>
              <w:rPr>
                <w:rFonts w:ascii="Cambria" w:hAnsi="Cambria" w:eastAsia="Cambria" w:cs="Cambria"/>
                <w:sz w:val="28"/>
                <w:szCs w:val="28"/>
                <w:b w:val="1"/>
                <w:bCs w:val="1"/>
              </w:rPr>
              <w:t xml:space="preserve">Day 2</w:t>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07:00 - 08:00</w:t>
            </w:r>
          </w:p>
        </w:tc>
        <w:tc>
          <w:tcPr>
            <w:tcW w:w="5113.700787401574416435323655605316162109375" w:type="dxa"/>
            <w:vAlign w:val="top"/>
          </w:tcPr>
          <w:p>
            <w:pPr/>
            <w:r>
              <w:rPr>
                <w:rFonts w:ascii="Cambria" w:hAnsi="Cambria" w:eastAsia="Cambria" w:cs="Cambria"/>
                <w:sz w:val="28"/>
                <w:szCs w:val="28"/>
                <w:b w:val="0"/>
                <w:bCs w:val="0"/>
              </w:rPr>
              <w:t xml:space="preserve">Breakfast at Sala Leelawadee</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08:00 - 10:00</w:t>
            </w:r>
          </w:p>
        </w:tc>
        <w:tc>
          <w:tcPr>
            <w:tcW w:w="5113.700787401574416435323655605316162109375" w:type="dxa"/>
            <w:vAlign w:val="top"/>
          </w:tcPr>
          <w:p>
            <w:pPr/>
            <w:r>
              <w:rPr>
                <w:rFonts w:ascii="Cambria" w:hAnsi="Cambria" w:eastAsia="Cambria" w:cs="Cambria"/>
                <w:sz w:val="28"/>
                <w:szCs w:val="28"/>
                <w:b w:val="0"/>
                <w:bCs w:val="0"/>
              </w:rPr>
              <w:t xml:space="preserve">Depart for Pang Mahan conservation forest area and walk thru the watershed forest trail and tea oil plantation</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10:00 - 10:45</w:t>
            </w:r>
          </w:p>
        </w:tc>
        <w:tc>
          <w:tcPr>
            <w:tcW w:w="5113.700787401574416435323655605316162109375" w:type="dxa"/>
            <w:vAlign w:val="top"/>
          </w:tcPr>
          <w:p>
            <w:pPr/>
            <w:r>
              <w:rPr>
                <w:rFonts w:ascii="Cambria" w:hAnsi="Cambria" w:eastAsia="Cambria" w:cs="Cambria"/>
                <w:sz w:val="28"/>
                <w:szCs w:val="28"/>
                <w:b w:val="0"/>
                <w:bCs w:val="0"/>
              </w:rPr>
              <w:t xml:space="preserve"/>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10:45 - 11:00</w:t>
            </w:r>
          </w:p>
        </w:tc>
        <w:tc>
          <w:tcPr>
            <w:tcW w:w="5113.700787401574416435323655605316162109375" w:type="dxa"/>
            <w:vAlign w:val="top"/>
          </w:tcPr>
          <w:p>
            <w:pPr/>
            <w:r>
              <w:rPr>
                <w:rFonts w:ascii="Cambria" w:hAnsi="Cambria" w:eastAsia="Cambria" w:cs="Cambria"/>
                <w:sz w:val="28"/>
                <w:szCs w:val="28"/>
                <w:b w:val="0"/>
                <w:bCs w:val="0"/>
              </w:rPr>
              <w:t xml:space="preserve">Depart for Pang Mahan Reforestation site</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11:00 - 12:00</w:t>
            </w:r>
          </w:p>
        </w:tc>
        <w:tc>
          <w:tcPr>
            <w:tcW w:w="5113.700787401574416435323655605316162109375" w:type="dxa"/>
            <w:vAlign w:val="top"/>
          </w:tcPr>
          <w:p>
            <w:pPr/>
            <w:r>
              <w:rPr>
                <w:rFonts w:ascii="Cambria" w:hAnsi="Cambria" w:eastAsia="Cambria" w:cs="Cambria"/>
                <w:sz w:val="28"/>
                <w:szCs w:val="28"/>
                <w:b w:val="0"/>
                <w:bCs w:val="0"/>
              </w:rPr>
              <w:t xml:space="preserve">Briefing on the Cultivate Land, Cultivate People by the reforestation method called “Assisted Tree Regeneration” , and the Natural Tree Regeneration method or “Reforestation without planting”</w:t>
            </w:r>
          </w:p>
          <w:p>
            <w:pPr>
              <w:spacing w:before="7.5"/>
            </w:pPr>
            <w:r>
              <w:rPr>
                <w:rFonts w:ascii="Cambria" w:hAnsi="Cambria" w:eastAsia="Cambria" w:cs="Cambria"/>
                <w:sz w:val="24"/>
                <w:szCs w:val="24"/>
                <w:i w:val="1"/>
                <w:iCs w:val="1"/>
              </w:rPr>
              <w:t xml:space="preserve">This extension reforestation project from Doi Tung defines the “upstream phase” (survival stage) of the Reforestation Project in Commemoration of His Majesty the King Bhumibol Adulyadej in Pang Mahan Village, Thoet Tai Sub - district, Mae Fah Luang District, Chiang Rai covering 2,242 hectares along the Thailand-Myanmar boarder. The project began in 2005 by adopting methods, knowledge, and mistakes of Doi Tung.</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12:00 - 13:00</w:t>
            </w:r>
          </w:p>
        </w:tc>
        <w:tc>
          <w:tcPr>
            <w:tcW w:w="5113.700787401574416435323655605316162109375" w:type="dxa"/>
            <w:vAlign w:val="top"/>
          </w:tcPr>
          <w:p>
            <w:pPr/>
            <w:r>
              <w:rPr>
                <w:rFonts w:ascii="Cambria" w:hAnsi="Cambria" w:eastAsia="Cambria" w:cs="Cambria"/>
                <w:sz w:val="28"/>
                <w:szCs w:val="28"/>
                <w:b w:val="0"/>
                <w:bCs w:val="0"/>
              </w:rPr>
              <w:t xml:space="preserve">Lunch</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13:00 - 14:30</w:t>
            </w:r>
          </w:p>
        </w:tc>
        <w:tc>
          <w:tcPr>
            <w:tcW w:w="5113.700787401574416435323655605316162109375" w:type="dxa"/>
            <w:vAlign w:val="top"/>
          </w:tcPr>
          <w:p>
            <w:pPr/>
            <w:r>
              <w:rPr>
                <w:rFonts w:ascii="Cambria" w:hAnsi="Cambria" w:eastAsia="Cambria" w:cs="Cambria"/>
                <w:sz w:val="28"/>
                <w:szCs w:val="28"/>
                <w:b w:val="0"/>
                <w:bCs w:val="0"/>
              </w:rPr>
              <w:t xml:space="preserve">Interactive talking session with local leaders and representatives who live in Pang Mahan village and Puna village about their living before and after the project</w:t>
            </w:r>
          </w:p>
          <w:p>
            <w:pPr>
              <w:spacing w:before="7.5"/>
            </w:pPr>
            <w:r>
              <w:rPr>
                <w:rFonts w:ascii="Cambria" w:hAnsi="Cambria" w:eastAsia="Cambria" w:cs="Cambria"/>
                <w:sz w:val="24"/>
                <w:szCs w:val="24"/>
                <w:i w:val="1"/>
                <w:iCs w:val="1"/>
              </w:rPr>
              <w:t xml:space="preserve">at Pang Mahan Activity Pavilion</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14:30 - 14:45</w:t>
            </w:r>
          </w:p>
        </w:tc>
        <w:tc>
          <w:tcPr>
            <w:tcW w:w="5113.700787401574416435323655605316162109375" w:type="dxa"/>
            <w:vAlign w:val="top"/>
          </w:tcPr>
          <w:p>
            <w:pPr/>
            <w:r>
              <w:rPr>
                <w:rFonts w:ascii="Cambria" w:hAnsi="Cambria" w:eastAsia="Cambria" w:cs="Cambria"/>
                <w:sz w:val="28"/>
                <w:szCs w:val="28"/>
                <w:b w:val="0"/>
                <w:bCs w:val="0"/>
              </w:rPr>
              <w:t xml:space="preserve">Coffee break at Pang Mahan Activity Pavilion</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14:45 - 16:00</w:t>
            </w:r>
          </w:p>
        </w:tc>
        <w:tc>
          <w:tcPr>
            <w:tcW w:w="5113.700787401574416435323655605316162109375" w:type="dxa"/>
            <w:vAlign w:val="top"/>
          </w:tcPr>
          <w:p>
            <w:pPr/>
            <w:r>
              <w:rPr>
                <w:rFonts w:ascii="Cambria" w:hAnsi="Cambria" w:eastAsia="Cambria" w:cs="Cambria"/>
                <w:sz w:val="28"/>
                <w:szCs w:val="28"/>
                <w:b w:val="0"/>
                <w:bCs w:val="0"/>
              </w:rPr>
              <w:t xml:space="preserve">Depart for Pang Mahan conservation forest area and walk thru the watershed forest trail and tea oil plantation</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16:00 - 18:00</w:t>
            </w:r>
          </w:p>
        </w:tc>
        <w:tc>
          <w:tcPr>
            <w:tcW w:w="5113.700787401574416435323655605316162109375" w:type="dxa"/>
            <w:vAlign w:val="top"/>
          </w:tcPr>
          <w:p>
            <w:pPr/>
            <w:r>
              <w:rPr>
                <w:rFonts w:ascii="Cambria" w:hAnsi="Cambria" w:eastAsia="Cambria" w:cs="Cambria"/>
                <w:sz w:val="28"/>
                <w:szCs w:val="28"/>
                <w:b w:val="0"/>
                <w:bCs w:val="0"/>
              </w:rPr>
              <w:t xml:space="preserve"/>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18:00 - 19:00</w:t>
            </w:r>
          </w:p>
        </w:tc>
        <w:tc>
          <w:tcPr>
            <w:tcW w:w="5113.700787401574416435323655605316162109375" w:type="dxa"/>
            <w:vAlign w:val="top"/>
          </w:tcPr>
          <w:p>
            <w:pPr/>
            <w:r>
              <w:rPr>
                <w:rFonts w:ascii="Cambria" w:hAnsi="Cambria" w:eastAsia="Cambria" w:cs="Cambria"/>
                <w:sz w:val="28"/>
                <w:szCs w:val="28"/>
                <w:b w:val="0"/>
                <w:bCs w:val="0"/>
              </w:rPr>
              <w:t xml:space="preserve">Dinner at Krua Tamnak restaurant</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19:00 - 20:00</w:t>
            </w:r>
          </w:p>
        </w:tc>
        <w:tc>
          <w:tcPr>
            <w:tcW w:w="5113.700787401574416435323655605316162109375" w:type="dxa"/>
            <w:vAlign w:val="top"/>
          </w:tcPr>
          <w:p>
            <w:pPr/>
            <w:r>
              <w:rPr>
                <w:rFonts w:ascii="Cambria" w:hAnsi="Cambria" w:eastAsia="Cambria" w:cs="Cambria"/>
                <w:sz w:val="28"/>
                <w:szCs w:val="28"/>
                <w:b w:val="0"/>
                <w:bCs w:val="0"/>
              </w:rPr>
              <w:t xml:space="preserve"/>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rHeight w:val="250" w:hRule="atLeast"/>
        </w:trPr>
        <w:tc>
          <w:tcPr>
            <w:tcW w:w="9025.511811023621703498065471649169921875" w:type="dxa"/>
            <w:vAlign w:val="center"/>
            <w:shd w:val="clear" w:fill="9cc2e5"/>
            <w:gridSpan w:val="3"/>
          </w:tcPr>
          <w:p>
            <w:pPr>
              <w:spacing w:after="0" w:line="240" w:lineRule="auto"/>
            </w:pPr>
            <w:r>
              <w:rPr>
                <w:rFonts w:ascii="Cambria" w:hAnsi="Cambria" w:eastAsia="Cambria" w:cs="Cambria"/>
                <w:sz w:val="28"/>
                <w:szCs w:val="28"/>
                <w:b w:val="1"/>
                <w:bCs w:val="1"/>
              </w:rPr>
              <w:t xml:space="preserve">Day 3</w:t>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07:00 - 08:00</w:t>
            </w:r>
          </w:p>
        </w:tc>
        <w:tc>
          <w:tcPr>
            <w:tcW w:w="5113.700787401574416435323655605316162109375" w:type="dxa"/>
            <w:vAlign w:val="top"/>
          </w:tcPr>
          <w:p>
            <w:pPr/>
            <w:r>
              <w:rPr>
                <w:rFonts w:ascii="Cambria" w:hAnsi="Cambria" w:eastAsia="Cambria" w:cs="Cambria"/>
                <w:sz w:val="28"/>
                <w:szCs w:val="28"/>
                <w:b w:val="0"/>
                <w:bCs w:val="0"/>
              </w:rPr>
              <w:t xml:space="preserve">Breakfast at Sala Leelawadee and check out</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08:00 - 10:00</w:t>
            </w:r>
          </w:p>
        </w:tc>
        <w:tc>
          <w:tcPr>
            <w:tcW w:w="5113.700787401574416435323655605316162109375" w:type="dxa"/>
            <w:vAlign w:val="top"/>
          </w:tcPr>
          <w:p>
            <w:pPr/>
            <w:r>
              <w:rPr>
                <w:rFonts w:ascii="Cambria" w:hAnsi="Cambria" w:eastAsia="Cambria" w:cs="Cambria"/>
                <w:sz w:val="28"/>
                <w:szCs w:val="28"/>
                <w:b w:val="0"/>
                <w:bCs w:val="0"/>
              </w:rPr>
              <w:t xml:space="preserve">Interactive talking session with local authority and community leaders of the Mae Fah Luang Sub-district Administrative Organization (SAO)</w:t>
            </w:r>
          </w:p>
          <w:p>
            <w:pPr>
              <w:spacing w:before="7.5"/>
            </w:pPr>
            <w:r>
              <w:rPr>
                <w:rFonts w:ascii="Cambria" w:hAnsi="Cambria" w:eastAsia="Cambria" w:cs="Cambria"/>
                <w:sz w:val="24"/>
                <w:szCs w:val="24"/>
                <w:i w:val="1"/>
                <w:iCs w:val="1"/>
              </w:rPr>
              <w:t xml:space="preserve">New generation leaders of Doi Tung are former community development volunteer. Nowadays, up to 90% of volunteers have become community leaders who adopted the royal initiatives of the Princess Mother to the management of their own community.</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10:00 - 10:15</w:t>
            </w:r>
          </w:p>
        </w:tc>
        <w:tc>
          <w:tcPr>
            <w:tcW w:w="5113.700787401574416435323655605316162109375" w:type="dxa"/>
            <w:vAlign w:val="top"/>
          </w:tcPr>
          <w:p>
            <w:pPr/>
            <w:r>
              <w:rPr>
                <w:rFonts w:ascii="Cambria" w:hAnsi="Cambria" w:eastAsia="Cambria" w:cs="Cambria"/>
                <w:sz w:val="28"/>
                <w:szCs w:val="28"/>
                <w:b w:val="0"/>
                <w:bCs w:val="0"/>
              </w:rPr>
              <w:t xml:space="preserve">Coffee break</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10:15 - 12:00</w:t>
            </w:r>
          </w:p>
        </w:tc>
        <w:tc>
          <w:tcPr>
            <w:tcW w:w="5113.700787401574416435323655605316162109375" w:type="dxa"/>
            <w:vAlign w:val="top"/>
          </w:tcPr>
          <w:p>
            <w:pPr/>
            <w:r>
              <w:rPr>
                <w:rFonts w:ascii="Cambria" w:hAnsi="Cambria" w:eastAsia="Cambria" w:cs="Cambria"/>
                <w:sz w:val="28"/>
                <w:szCs w:val="28"/>
                <w:b w:val="0"/>
                <w:bCs w:val="0"/>
              </w:rPr>
              <w:t xml:space="preserve">Briefing on the overview of Doi tung Development Project</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12:00 - 13:00</w:t>
            </w:r>
          </w:p>
        </w:tc>
        <w:tc>
          <w:tcPr>
            <w:tcW w:w="5113.700787401574416435323655605316162109375" w:type="dxa"/>
            <w:vAlign w:val="top"/>
          </w:tcPr>
          <w:p>
            <w:pPr/>
            <w:r>
              <w:rPr>
                <w:rFonts w:ascii="Cambria" w:hAnsi="Cambria" w:eastAsia="Cambria" w:cs="Cambria"/>
                <w:sz w:val="28"/>
                <w:szCs w:val="28"/>
                <w:b w:val="0"/>
                <w:bCs w:val="0"/>
              </w:rPr>
              <w:t xml:space="preserve">Lunch at Krua Tamnak restaurant</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13:00 - 14:00</w:t>
            </w:r>
          </w:p>
        </w:tc>
        <w:tc>
          <w:tcPr>
            <w:tcW w:w="5113.700787401574416435323655605316162109375" w:type="dxa"/>
            <w:vAlign w:val="top"/>
          </w:tcPr>
          <w:p>
            <w:pPr/>
            <w:r>
              <w:rPr>
                <w:rFonts w:ascii="Cambria" w:hAnsi="Cambria" w:eastAsia="Cambria" w:cs="Cambria"/>
                <w:sz w:val="28"/>
                <w:szCs w:val="28"/>
                <w:b w:val="0"/>
                <w:bCs w:val="0"/>
              </w:rPr>
              <w:t xml:space="preserve">Visit the Hall of Inspiration</w:t>
            </w:r>
          </w:p>
          <w:p>
            <w:pPr>
              <w:spacing w:before="7.5"/>
            </w:pPr>
            <w:r>
              <w:rPr>
                <w:rFonts w:ascii="Cambria" w:hAnsi="Cambria" w:eastAsia="Cambria" w:cs="Cambria"/>
                <w:sz w:val="24"/>
                <w:szCs w:val="24"/>
                <w:i w:val="1"/>
                <w:iCs w:val="1"/>
              </w:rPr>
              <w:t xml:space="preserve">The exhibition shows the characters, philosophies, and working principles of the Royal family, as well as their diligence to find ways to improve the lives and livelihoods of the Thai people in all corners of the Kingdom through simple but effective works. It also shows how the members of the family inspired each other, and how their examples can inspire so many others.</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14:00 - 15:00</w:t>
            </w:r>
          </w:p>
        </w:tc>
        <w:tc>
          <w:tcPr>
            <w:tcW w:w="5113.700787401574416435323655605316162109375" w:type="dxa"/>
            <w:vAlign w:val="top"/>
          </w:tcPr>
          <w:p>
            <w:pPr/>
            <w:r>
              <w:rPr>
                <w:rFonts w:ascii="Cambria" w:hAnsi="Cambria" w:eastAsia="Cambria" w:cs="Cambria"/>
                <w:sz w:val="28"/>
                <w:szCs w:val="28"/>
                <w:b w:val="0"/>
                <w:bCs w:val="0"/>
              </w:rPr>
              <w:t xml:space="preserve">Visit Doi Tung Royal Villa</w:t>
            </w:r>
          </w:p>
          <w:p>
            <w:pPr>
              <w:spacing w:before="7.5"/>
            </w:pPr>
            <w:r>
              <w:rPr>
                <w:rFonts w:ascii="Cambria" w:hAnsi="Cambria" w:eastAsia="Cambria" w:cs="Cambria"/>
                <w:sz w:val="24"/>
                <w:szCs w:val="24"/>
                <w:i w:val="1"/>
                <w:iCs w:val="1"/>
              </w:rPr>
              <w:t xml:space="preserve">The royal residence of HRH the late Princess Mother formerly served as the base of operations and was used to close observe the development progress. It has since been transformed into a symbol of the Princess Mother’s commitment to improving living conditions for the people</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15:00 - 16:00</w:t>
            </w:r>
          </w:p>
        </w:tc>
        <w:tc>
          <w:tcPr>
            <w:tcW w:w="5113.700787401574416435323655605316162109375" w:type="dxa"/>
            <w:vAlign w:val="top"/>
          </w:tcPr>
          <w:p>
            <w:pPr/>
            <w:r>
              <w:rPr>
                <w:rFonts w:ascii="Cambria" w:hAnsi="Cambria" w:eastAsia="Cambria" w:cs="Cambria"/>
                <w:sz w:val="28"/>
                <w:szCs w:val="28"/>
                <w:b w:val="0"/>
                <w:bCs w:val="0"/>
              </w:rPr>
              <w:t xml:space="preserve">Visit Mae Fah Luang Garden</w:t>
            </w:r>
          </w:p>
          <w:p>
            <w:pPr>
              <w:spacing w:before="7.5"/>
            </w:pPr>
            <w:r>
              <w:rPr>
                <w:rFonts w:ascii="Cambria" w:hAnsi="Cambria" w:eastAsia="Cambria" w:cs="Cambria"/>
                <w:sz w:val="24"/>
                <w:szCs w:val="24"/>
                <w:i w:val="1"/>
                <w:iCs w:val="1"/>
              </w:rPr>
              <w:t xml:space="preserve">This garden of temperate flowers is the main tourist attraction that helps create jobs and income for Doi Tung, and also develop various skills to locals including tourism, tissue cultures, and plantation. These skills and revenues empower the community to change careers of locals from workers employed to business owners.</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16:00 - 17:00</w:t>
            </w:r>
          </w:p>
        </w:tc>
        <w:tc>
          <w:tcPr>
            <w:tcW w:w="5113.700787401574416435323655605316162109375" w:type="dxa"/>
            <w:vAlign w:val="top"/>
          </w:tcPr>
          <w:p>
            <w:pPr/>
            <w:r>
              <w:rPr>
                <w:rFonts w:ascii="Cambria" w:hAnsi="Cambria" w:eastAsia="Cambria" w:cs="Cambria"/>
                <w:sz w:val="28"/>
                <w:szCs w:val="28"/>
                <w:b w:val="0"/>
                <w:bCs w:val="0"/>
              </w:rPr>
              <w:t xml:space="preserve"/>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bl>
    <w:p/>
    <w:p>
      <w:pPr>
        <w:spacing w:before="7.5"/>
      </w:pPr>
      <w:r>
        <w:rPr>
          <w:rFonts w:ascii="Cambria" w:hAnsi="Cambria" w:eastAsia="Cambria" w:cs="Cambria"/>
          <w:sz w:val="24"/>
          <w:szCs w:val="24"/>
          <w:u w:val="single"/>
        </w:rPr>
        <w:t xml:space="preserve">Notes</w:t>
      </w:r>
    </w:p>
    <w:p>
      <w:pPr>
        <w:numPr>
          <w:ilvl w:val="0"/>
          <w:numId w:val="3"/>
        </w:numPr>
      </w:pPr>
      <w:r>
        <w:rPr>
          <w:rFonts w:ascii="Cambria" w:hAnsi="Cambria" w:eastAsia="Cambria" w:cs="Cambria"/>
          <w:sz w:val="24"/>
          <w:szCs w:val="24"/>
        </w:rPr>
        <w:t xml:space="preserve">The schedule can be adjusted as appropriated.</w:t>
      </w:r>
    </w:p>
    <w:p>
      <w:pPr>
        <w:numPr>
          <w:ilvl w:val="0"/>
          <w:numId w:val="3"/>
        </w:numPr>
      </w:pPr>
      <w:r>
        <w:rPr>
          <w:rFonts w:ascii="Cambria" w:hAnsi="Cambria" w:eastAsia="Cambria" w:cs="Cambria"/>
          <w:sz w:val="24"/>
          <w:szCs w:val="24"/>
        </w:rPr>
        <w:t xml:space="preserve">Dress code.</w:t>
      </w:r>
    </w:p>
    <w:p>
      <w:pPr>
        <w:numPr>
          <w:ilvl w:val="1"/>
          <w:numId w:val="3"/>
        </w:numPr>
      </w:pPr>
      <w:r>
        <w:rPr>
          <w:rFonts w:ascii="Cambria" w:hAnsi="Cambria" w:eastAsia="Cambria" w:cs="Cambria"/>
          <w:sz w:val="24"/>
          <w:szCs w:val="24"/>
        </w:rPr>
        <w:t xml:space="preserve">Smart casual and comfortable shoes. High-heeled shoes are not recommended.</w:t>
      </w:r>
    </w:p>
    <w:p>
      <w:pPr>
        <w:numPr>
          <w:ilvl w:val="1"/>
          <w:numId w:val="3"/>
        </w:numPr>
      </w:pPr>
      <w:r>
        <w:rPr>
          <w:rFonts w:ascii="Cambria" w:hAnsi="Cambria" w:eastAsia="Cambria" w:cs="Cambria"/>
          <w:sz w:val="24"/>
          <w:szCs w:val="24"/>
        </w:rPr>
        <w:t xml:space="preserve">Participants may bring jacket and sun protection gears for outdoor site visit and activity with local community.</w:t>
      </w:r>
    </w:p>
    <w:p>
      <w:pPr>
        <w:numPr>
          <w:ilvl w:val="1"/>
          <w:numId w:val="3"/>
        </w:numPr>
      </w:pPr>
      <w:r>
        <w:rPr>
          <w:rFonts w:ascii="Cambria" w:hAnsi="Cambria" w:eastAsia="Cambria" w:cs="Cambria"/>
          <w:sz w:val="24"/>
          <w:szCs w:val="24"/>
        </w:rPr>
        <w:t xml:space="preserve">Sleeveless shirt, shorts and mini – skirt are not allowed at the Royal villa.</w:t>
      </w:r>
    </w:p>
    <w:p>
      <w:pPr>
        <w:numPr>
          <w:ilvl w:val="1"/>
          <w:numId w:val="3"/>
        </w:numPr>
      </w:pPr>
      <w:r>
        <w:rPr>
          <w:rFonts w:ascii="Cambria" w:hAnsi="Cambria" w:eastAsia="Cambria" w:cs="Cambria"/>
          <w:sz w:val="24"/>
          <w:szCs w:val="24"/>
        </w:rPr>
        <w:t xml:space="preserve">For safety reason, sandals and flip-flops are not allowed at the factories.</w:t>
      </w:r>
    </w:p>
    <w:p>
      <w:pPr>
        <w:numPr>
          <w:ilvl w:val="0"/>
          <w:numId w:val="3"/>
        </w:numPr>
      </w:pPr>
      <w:r>
        <w:rPr>
          <w:rFonts w:ascii="Cambria" w:hAnsi="Cambria" w:eastAsia="Cambria" w:cs="Cambria"/>
          <w:sz w:val="24"/>
          <w:szCs w:val="24"/>
        </w:rPr>
        <w:t xml:space="preserve">We encourage participants to bring reusable water bottle to reduce single - use plastic.</w:t>
      </w:r>
    </w:p>
    <w:p>
      <w:pPr>
        <w:numPr>
          <w:ilvl w:val="0"/>
          <w:numId w:val="3"/>
        </w:numPr>
      </w:pPr>
      <w:r>
        <w:rPr>
          <w:rFonts w:ascii="Cambria" w:hAnsi="Cambria" w:eastAsia="Cambria" w:cs="Cambria"/>
          <w:sz w:val="24"/>
          <w:szCs w:val="24"/>
        </w:rPr>
        <w:t xml:space="preserve">Local villagers sometimes speak dialect, multiple translations may take time during the discussion session.</w:t>
      </w:r>
    </w:p>
    <w:p>
      <w:pPr>
        <w:numPr>
          <w:ilvl w:val="0"/>
          <w:numId w:val="3"/>
        </w:numPr>
      </w:pPr>
      <w:r>
        <w:rPr>
          <w:rFonts w:ascii="Cambria" w:hAnsi="Cambria" w:eastAsia="Cambria" w:cs="Cambria"/>
          <w:sz w:val="24"/>
          <w:szCs w:val="24"/>
        </w:rPr>
        <w:t xml:space="preserve">Reflection workshop will be conducted by MFLF staff after dinner.</w:t>
      </w:r>
    </w:p>
    <w:p>
      <w:pPr>
        <w:numPr>
          <w:ilvl w:val="0"/>
          <w:numId w:val="3"/>
        </w:numPr>
      </w:pPr>
      <w:r>
        <w:rPr>
          <w:rFonts w:ascii="Cambria" w:hAnsi="Cambria" w:eastAsia="Cambria" w:cs="Cambria"/>
          <w:sz w:val="24"/>
          <w:szCs w:val="24"/>
        </w:rPr>
        <w:t xml:space="preserve">Should you have any health problem or dietary restriction, kindly inform us prior to the study visits.</w:t>
      </w:r>
    </w:p>
    <w:p>
      <w:pPr>
        <w:spacing w:before="7.5"/>
      </w:pPr>
      <w:r>
        <w:rPr>
          <w:rFonts w:ascii="Cambria" w:hAnsi="Cambria" w:eastAsia="Cambria" w:cs="Cambria"/>
          <w:sz w:val="24"/>
          <w:szCs w:val="24"/>
        </w:rPr>
        <w:t xml:space="preserve"> </w:t>
      </w:r>
    </w:p>
    <w:sectPr>
      <w:headerReference w:type="default" r:id="rId7"/>
      <w:footerReference w:type="default" r:id="rId8"/>
      <w:pgSz w:orient="portrait" w:w="11905.511811023621703498065471649169921875" w:h="16837.7952755905498634092509746551513671875"/>
      <w:pgMar w:top="1440" w:right="1440" w:bottom="997.7952755905511139644659124314785003662109375"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0400" w:type="dxa"/>
      <w:gridCol w:w="100" w:type="dxa"/>
      <w:gridCol w:w="500" w:type="dxa"/>
    </w:tblGrid>
    <w:tblPr>
      <w:tblStyle w:val="Footer Table"/>
    </w:tblPr>
    <w:tr>
      <w:trPr/>
      <w:tc>
        <w:tcPr>
          <w:tcW w:w="10400" w:type="dxa"/>
          <w:tcBorders>
            <w:top w:val="single" w:sz="2" w:color="000000"/>
          </w:tcBorders>
        </w:tcPr>
        <w:p>
          <w:pPr>
            <w:jc w:val="right"/>
            <w:spacing w:after="0" w:line="240" w:lineRule="auto"/>
          </w:pPr>
          <w:r>
            <w:rPr>
              <w:rFonts w:ascii="Cambria" w:hAnsi="Cambria" w:eastAsia="Cambria" w:cs="Cambria"/>
              <w:sz w:val="20"/>
              <w:szCs w:val="20"/>
              <w:b w:val="0"/>
              <w:bCs w:val="0"/>
            </w:rPr>
            <w:t xml:space="preserve">(Draft)  Study Visit Programme for ดอยตุง-ปางมะหัน 3 วัน 2 คืน </w:t>
          </w:r>
          <w:br/>
          <w:r>
            <w:rPr>
              <w:rFonts w:ascii="Cambria" w:hAnsi="Cambria" w:eastAsia="Cambria" w:cs="Cambria"/>
              <w:sz w:val="20"/>
              <w:szCs w:val="20"/>
              <w:b w:val="0"/>
              <w:bCs w:val="0"/>
            </w:rPr>
            <w:t xml:space="preserve">17 - 19 February 2021 </w:t>
          </w:r>
        </w:p>
      </w:tc>
      <w:tc>
        <w:tcPr>
          <w:tcW w:w="100" w:type="dxa"/>
          <w:tcBorders>
            <w:top w:val="single" w:sz="2" w:color="000000"/>
          </w:tcBorders>
        </w:tcPr>
        <w:p/>
      </w:tc>
      <w:tc>
        <w:tcPr>
          <w:tcW w:w="500" w:type="dxa"/>
          <w:vAlign w:val="center"/>
          <w:shd w:val="clear" w:fill="daa100"/>
        </w:tcPr>
        <w:p>
          <w:r>
            <w:rPr/>
            <w:t xml:space="preserve">  </w:t>
          </w:r>
          <w:r>
            <w:fldChar w:fldCharType="begin"/>
          </w:r>
          <w:r>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pict>
        <v:shape type="#_x0000_t75" style="width:250pt; height:39pt; margin-left:0pt; margin-top:0pt; mso-position-horizontal:left; mso-position-vertical:top; mso-position-horizontal-relative:char; mso-position-vertical-relative:line;">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F2CC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CA8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Blue Header">
    <w:name w:val="Blue Header"/>
    <w:uiPriority w:val="99"/>
    <w:tblPr>
      <w:tblW w:w="9025.511811023621703498065471649169921875" w:type="dxa"/>
      <w:tblLayout w:type="fixed"/>
      <w:bidiVisual w:val="0"/>
      <w:tblCellMar>
        <w:top w:w="56.6929133858267704226818750612437725067138671875" w:type="dxa"/>
        <w:left w:w="56.6929133858267704226818750612437725067138671875" w:type="dxa"/>
        <w:right w:w="56.6929133858267704226818750612437725067138671875" w:type="dxa"/>
        <w:bottom w:w="56.6929133858267704226818750612437725067138671875" w:type="dxa"/>
      </w:tblCellMar>
      <w:tblBorders>
        <w:top w:val="single" w:sz="2"/>
        <w:left w:val="single" w:sz="2"/>
        <w:right w:val="single" w:sz="2"/>
        <w:bottom w:val="single" w:sz="2"/>
        <w:insideH w:val="single" w:sz="2"/>
        <w:insideV w:val="single" w:sz="2"/>
      </w:tblBorders>
    </w:tblPr>
  </w:style>
  <w:style w:type="table" w:customStyle="1" w:styleId="Footer Table">
    <w:name w:val="Footer Table"/>
    <w:uiPriority w:val="99"/>
    <w:tblPr>
      <w:tblW w:w="11000" w:type="pct"/>
      <w:tblLayout w:type="autofit"/>
      <w:bidiVisual w:val="0"/>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2021-02-17T15:03:55+07:00</dcterms:created>
  <dcterms:modified xsi:type="dcterms:W3CDTF">2021-02-17T15:03:55+07:00</dcterms:modified>
</cp:coreProperties>
</file>

<file path=docProps/custom.xml><?xml version="1.0" encoding="utf-8"?>
<Properties xmlns="http://schemas.openxmlformats.org/officeDocument/2006/custom-properties" xmlns:vt="http://schemas.openxmlformats.org/officeDocument/2006/docPropsVTypes"/>
</file>