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26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แปลงกาแฟอาราบิก้า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และแปลงปลูกป่าเศรษฐกิจ กาแฟอารายิก้า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แลกเปลี่ยนสิ่งที่ได้เรียนรู้จากการศึกษาดูงานโรงคั่วกาแฟ และแปลงปลูกกาแฟอาราบิก้าให้อีกกลุ่ม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6"/>
    </w:p>
    <w:p>
      <w:pPr>
        <w:pStyle w:val="Heading2"/>
      </w:pPr>
      <w:bookmarkStart w:id="7" w:name="_Toc7"/>
      <w:r>
        <w:t>วันที่ 4 กันยายน 2562</w:t>
      </w:r>
      <w:bookmarkEnd w:id="7"/>
    </w:p>
    <w:p>
      <w:pPr>
        <w:pStyle w:val="Heading3"/>
      </w:pPr>
      <w:bookmarkStart w:id="8" w:name="_Toc8"/>
      <w:r>
        <w:t>(ครั้งที่ 4 ออกเอกสารเมื่อ 26 สิงหาคม 2562)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และแปลงปลูกป่าเศรษฐกิจ กาแฟอารายิก้า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แลกเปลี่ยนสิ่งที่ได้เรียนรู้จากการศึกษาดูงานโรงคั่วกาแฟ และแปลงปลูกกาแฟอาราบิก้าให้อีกกลุ่ม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2019-08-26T08:32:04+07:00</dcterms:created>
  <dcterms:modified xsi:type="dcterms:W3CDTF">2019-08-26T08:32:04+07:00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