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 (ทดสอบ)</w:t>
      </w:r>
      <w:bookmarkEnd w:id="2"/>
    </w:p>
    <w:p>
      <w:pPr>
        <w:pStyle w:val="Heading2"/>
      </w:pPr>
      <w:bookmarkStart w:id="3" w:name="_Toc3"/>
      <w:r>
        <w:t>วันที่ 11 - 13 กรกฎาคม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4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 โดยสายการบินแอร์เอเชียเที่ยวบินที่ FD 3199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โดยการประเมินติดตามผลอย่างต่อเนื่อง" ณ ห้องประชุมชั้น 2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แปลงปลูกป่าเศรษฐกิจ แมคคาเดเมีย และกาแฟอาราบิก้า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(รับประทานอาหารว่าง)• ชมโรงงานเซรามิก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 ผู้อาวุโส และคนรุ่นใหม่ดอยตุง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รับฟังการบรรยายสรุปเรื่องการพัฒนาเด็กเยาวชน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รับฟังการบรรยายสรุปเรื่องการพัฒนาทางเลือกในหชการดำรงชีวิตที่ยั่งยื่น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ดอยตุงไลฟ์สไตล์ และกาดดอยตุงตามอัธยาศัย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ัรับประทานอาหารกลางวัน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คณะออกเดินทางไปยังท่าอากาศยานแม่ฟ้าหลวง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คณะเดินทางกลับดดยสายการบิน 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2019-07-04T16:30:34+07:00</dcterms:created>
  <dcterms:modified xsi:type="dcterms:W3CDTF">2019-07-04T16:30:34+07:00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