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สถานเอกอัครราชทูต ประเทศเมียนมา</w:t>
      </w:r>
      <w:bookmarkEnd w:id="2"/>
    </w:p>
    <w:p>
      <w:pPr>
        <w:pStyle w:val="Heading2"/>
      </w:pPr>
      <w:bookmarkStart w:id="3" w:name="_Toc3"/>
      <w:r>
        <w:t>วันที่ 8 กรกฎาคม 2562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 กรกฎาคม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8 กรกฎาคม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2019-07-02T11:59:38+07:00</dcterms:created>
  <dcterms:modified xsi:type="dcterms:W3CDTF">2019-07-02T11:59:38+07:00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