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ผู้บริหารและเจ้าหน้าที่ SCB (ลงพื้นที่สร้างฝายอนุรักษ์บ้านแม่สะแลป ต.แม่สลองใน อ.แม่ฟ้าหลวง)</w:t>
      </w:r>
      <w:bookmarkEnd w:id="2"/>
    </w:p>
    <w:p>
      <w:pPr>
        <w:pStyle w:val="Heading2"/>
      </w:pPr>
      <w:bookmarkStart w:id="3" w:name="_Toc3"/>
      <w:r>
        <w:t>วันที่ 21 - 22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ออกเดินทางจากอาคาร 2 ไปสำนักงานเขตธนาคารไทนพาณิชย์ สาขาเชียงราย อ.เมือง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บรรยายสรุปโครงการพัฒนาดอยตุง(พื้นที่ทรงงาน)อันเนื่องมาจากพระราชดำริ การพัฒนาตามตำราแม่ฟ้าหลวง และให้ความรู้เรื่องการทำฝาย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เดินทางลงพื้นที่เพื่อทำการสร้างฝายอนุรักษ์บ้านเมืองสอง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คณะจิตอาสา และเจ้าหน้าที่ทำกิจกรรมสร้างฝาย ณ บ้านเมืองสอง ต.เทอดไทย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2019-07-11T09:43:29+07:00</dcterms:created>
  <dcterms:modified xsi:type="dcterms:W3CDTF">2019-07-11T09:43:29+07:00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