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นิสิตจากคณะพาณิชยศาสตร์และการบัญชี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21 - 24 มิถุนายน 2562</w:t>
      </w:r>
      <w:bookmarkEnd w:id="3"/>
    </w:p>
    <w:p>
      <w:pPr>
        <w:pStyle w:val="Heading3"/>
      </w:pPr>
      <w:bookmarkStart w:id="4" w:name="_Toc4"/>
      <w:r>
        <w:t>(ครั้งที่ 12 ออกเอกสารเมื่อ 9 มิถุนายน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คณะเดินทางจากจุฬาลงกรณ์มหาวิทยาลัย กรุงเทพมหานคร มุ่งสู่โครงการพัฒนาดอยตุงฯ อ.แม่ฟ้าหลวง จ.เชียงราย โดยรถตู้จำนวน 3 คัน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ศึกษาดูงานการจัดการด้านสิ่งแวดล้อม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คำถามและคำตอบ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23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เดินทางไปยังจุดสร้างฝาบ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กิจกรรมสร้างฝายบ้านผาจี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จุดสร้างฝายบ้านผาจี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24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2019-06-09T11:53:23+07:00</dcterms:created>
  <dcterms:modified xsi:type="dcterms:W3CDTF">2019-06-09T11:53:23+07:00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