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Global Institute For Tomorrow (GIFT)</w:t>
      </w:r>
      <w:bookmarkEnd w:id="2"/>
    </w:p>
    <w:p>
      <w:pPr>
        <w:pStyle w:val="Heading2"/>
      </w:pPr>
      <w:bookmarkStart w:id="3" w:name="_Toc3"/>
      <w:r>
        <w:t>วันที่ 5 - 6 ตุลาคม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15 พฤษภาคม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5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(52ไร่)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โรงงานทอผ้าและเย็บผ้า
- โรงงานกระดาษสา"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ฟังบรรยายสรุปเกี่ยวกับโครงการพัฒนาของมูลนิธิแม่ฟ้าหลวงและการดำเนินธุรกิจเพื่อสังคม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ออกเดินทางไปยังดอยตุงลอด์จและเช็คอินเข้าที่พัก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6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Group C ออกเดินทางไปยังหมู่บ้านขาแหย่งพัฒนา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Group  B ออกเดินทางไปยังสวนรุกขชาติช้างมูบ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Group A ออกเดินทางไปยังบริษัท นวุติ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Group B ร่วมพูดคุยกับผู้นำชุมชนและชาวบ้าน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Group C ร่วมพูดคุยกับกลุ่มสตรีที่ทำงานฝีมือของหมู่บ้าน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Group A ศึกษาดูงานบริษัท นวุติ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10:50 - 11:30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Group C 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Group A 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Group B 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เยี่ยมชมฐานทหารดอยช้างมูบและถ่ายรูปรวม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refreshmentและเช็คเอาท์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2019-05-15T10:26:19+07:00</dcterms:created>
  <dcterms:modified xsi:type="dcterms:W3CDTF">2019-05-15T10:26:19+07:00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