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ASEAN Working Group on Climate Change : AWGCC กลุ่มที่ 2</w:t>
      </w:r>
      <w:bookmarkEnd w:id="2"/>
    </w:p>
    <w:p>
      <w:pPr>
        <w:pStyle w:val="Heading2"/>
      </w:pPr>
      <w:bookmarkStart w:id="3" w:name="_Toc3"/>
      <w:r>
        <w:t>วันที่ 30 พฤษภาคม 2562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20 พฤษภาคม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30 พฤษภาคม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ออกเดินทางจากร้านอาหารไปยังโครงการพัฒนาดอยตุงฯ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ฟังบบรรยายเกี่ยวกับการจัดการด้านสิ่งแวดล้อมโครงการพัฒนาดอยตุงฯ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13:30 - 13:40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ออกเดินทางไปยังหมู่บ้านอาข่าป่ากล้วย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ศึกษาดูงานระบบเตือนภัย Land slide ณ หมู่บ้านอาข่าป่ากล้วย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14:30 - 14:40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ออกเดินทางไปยังจุดปลูกหญ้าแฝก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เยี่ยมชมจุดปลูกหญ้าแฝก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15:00 - 15:25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ออกเดินทางไปยังหมู่บ้านห้วยน้ำขุ่น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15:25 - 16:00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เยี่ยมชมเครื่องเตือนภัย CCTV ณ หมู่บ้านห้วยน้ำขุ่น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16:10 - 16:30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เยี่ยมชมเตาชีวมวล และโรงงานกระดาษสา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ศึกษาดูงานการบำบัดน้ำเสียและการคัดแยกขยะ ณ ศูนย์คัดแยกขยะ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2019-05-20T17:25:34+07:00</dcterms:created>
  <dcterms:modified xsi:type="dcterms:W3CDTF">2019-05-20T17:25:34+07:00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