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อสพ.ห้วยส้าน</w:t>
      </w:r>
      <w:bookmarkEnd w:id="2"/>
    </w:p>
    <w:p>
      <w:pPr>
        <w:pStyle w:val="Heading2"/>
      </w:pPr>
      <w:bookmarkStart w:id="3" w:name="_Toc3"/>
      <w:r>
        <w:t>วันที่ 15 - 16 กันยายน 2561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24 กันยายน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15 กันยายน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เดินทางจากบ้านห้วยส้าน อ.แม่อาย จ.เชียงใหม่ มายังศูนย์ผลิตและจาหน่ายงานมือ โครงการพัฒนาดอยตุง (พื้นที่ทรงงาน) อันเนื่องมาจากพระราชดาริ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 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สวนแม่ฟ้าหลวง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GML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16 กันยายน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นั่งรถรางชมเมืองเชียงแสน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ร้านก่างโต้ง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ท่องเที่ยวสิงห์ปาร์ค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2018-09-24T20:53:15+07:00</dcterms:created>
  <dcterms:modified xsi:type="dcterms:W3CDTF">2018-09-24T20:53:15+07:00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