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Team of WHH CORE Project in Lashio/North Shan, Myanmar </w:t>
      </w:r>
      <w:bookmarkEnd w:id="6"/>
    </w:p>
    <w:p>
      <w:pPr>
        <w:pStyle w:val="Heading2"/>
      </w:pPr>
      <w:bookmarkStart w:id="7" w:name="_Toc7"/>
      <w:r>
        <w:t>3 May 2018</w:t>
      </w:r>
      <w:bookmarkEnd w:id="7"/>
    </w:p>
    <w:p>
      <w:pPr>
        <w:pStyle w:val="Heading3"/>
      </w:pPr>
      <w:bookmarkStart w:id="8" w:name="_Toc8"/>
      <w:r>
        <w:t>(version 1 created at 23 April 2018)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3 May 2018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Visit Cottage Industries Centre and Outlet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"study alternative livelihood development combines local wisdom, particularly of local women, and modern know-how and adds exponential value to hand-made products. 
- Weaving factory
- Mulberry paper factory
- Coffee roasting facility
- Ceramic factory"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Waste Management Centre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"Study natural resource management since DTDP and MFLF concern about environmental conservation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and visit Navuti Company's Coffee and Macadamia plantation site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"One of the 1st public-private partnership and Social Enterprise in Thailand"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overview of DTDP and MFLF's development work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Hall of Inspiration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"Appreciate the characters, philosophies, and working principle of the Royal Family. Learn how their examples can inspire so many others.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Mae Fah Luang Garden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"The garden that creates jobs which train Doi Tung people more delicate skills in agriculture. Experience DoiTung Tree Top Walk."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Royal Villa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"Visit used to be home of Princess Mother, appreciate the simple living and hard working of the Princess Mother for her people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2018-04-23T11:27:20+07:00</dcterms:created>
  <dcterms:modified xsi:type="dcterms:W3CDTF">2018-04-23T11:27:20+07:00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