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สำนักตรวจสอบทรัพย์สินคดียาเสพติด สำนักงาน ป.ป.ส.</w:t>
      </w:r>
      <w:bookmarkEnd w:id="2"/>
    </w:p>
    <w:p>
      <w:pPr>
        <w:pStyle w:val="Heading2"/>
      </w:pPr>
      <w:bookmarkStart w:id="3" w:name="_Toc3"/>
      <w:r>
        <w:t>วันที่ 17 - 18 มกราคม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16 มกราคม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17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เยียมชมสวนแม่ฟ้าหลวง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18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หอฝิ่น อุทยานสามเหลี่ยมทองคำ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2018-01-16T09:45:00+07:00</dcterms:created>
  <dcterms:modified xsi:type="dcterms:W3CDTF">2018-01-16T09:45:00+07:00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