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คณะสังคมสงเคราะห์ศาสตร์ มหาวิทยาลัยธรรมศาสตร์ ศูนย์ลำปาง</w:t>
      </w:r>
      <w:bookmarkEnd w:id="2"/>
    </w:p>
    <w:p>
      <w:pPr>
        <w:pStyle w:val="Heading2"/>
      </w:pPr>
      <w:bookmarkStart w:id="3" w:name="_Toc3"/>
      <w:r>
        <w:t>วันที่ 18 พฤศจิกายน 2560</w:t>
      </w:r>
      <w:bookmarkEnd w:id="3"/>
    </w:p>
    <w:p>
      <w:pPr>
        <w:pStyle w:val="Heading3"/>
      </w:pPr>
      <w:bookmarkStart w:id="4" w:name="_Toc4"/>
      <w:r>
        <w:t>(ครั้งที่ 2 ออกเอกสารเมื่อ 14 พฤศจิกายน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18 พฤศจิกายน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ฟังบรรยายสรุปการพัฒนาตามตำราแม่ฟ้าหลวง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10:00 - 12:30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พระตำหนักดอยตุง และสวนแม่ฟ้าหลวง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
• ชมโรงงานทอผ้า เย็บผ้า
 • ชมโรงงานกระดาษสา 
• ชมโรงงานคั่วกาแฟดอยตุง 
• ชมโรงงานเซรามิก"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2017-11-14T15:51:45+07:00</dcterms:created>
  <dcterms:modified xsi:type="dcterms:W3CDTF">2017-11-14T15:51:45+07:00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