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p>
      <w:pPr>
        <w:pStyle w:val="Heading3"/>
      </w:pPr>
      <w:bookmarkStart w:id="4" w:name="_Toc4"/>
      <w:r>
        <w:t>(ครั้งที่ 7 ออกเอกสารเมื่อ 26 กันยายน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คณะเดินทางถึงแปลงเพาะกล้าไม้มูลนิธิแม่ฟ้าหลวงฯ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แปลงเพาะกล้าไม้มูลนิธิแม่ฟ้าหลวงฯ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ออกเดินทางจากแปลงเพาะกล้าไม้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โจทย์ก่อนเข้าหมู่บ้าน : เห็นอะไร คิดอย่างไร รู้สึกอย่างไร"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(5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(5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 “การสร้างงานสร้างอาชีพ ในโครงการพัฒนาดอยตุงฯ”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09:15 - 11:15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ออกเดินทางไปยังแปลงปลูกป่าเศรษฐกิจ นวุติไซต์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รับประทานอาหารว่างหน้าห้องประชุมออดิทอเรียม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สิ่งที่ได้เรียนรู้ตลอดการศึกษาดูงาน
- วางแผนการทำงานในอนาคต
-การประยุกต์ใช้ในงานของตน"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พระตำหนักดอยตุง สวนแม่ฟ้าหลวง (Tree top walk way)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p>
      <w:pPr>
        <w:sectPr>
          <w:pgSz w:orient="portrait" w:w="11870" w:h="16787"/>
          <w:pgMar w:top="1440" w:right="1440" w:bottom="1440" w:left="1440" w:header="720" w:footer="720" w:gutter="0"/>
          <w:cols w:num="1" w:space="720"/>
        </w:sectPr>
      </w:pPr>
    </w:p>
    <w:p>
      <w:pPr>
        <w:pStyle w:val="Heading2"/>
      </w:pPr>
      <w:bookmarkStart w:id="5" w:name="_Toc5"/>
      <w:r>
        <w:t>(ร่าง)โปรแกรม แผน B</w:t>
      </w:r>
      <w:bookmarkEnd w:id="5"/>
    </w:p>
    <w:p>
      <w:pPr>
        <w:pStyle w:val="Heading1"/>
      </w:pPr>
      <w:bookmarkStart w:id="6" w:name="_Toc6"/>
      <w:r>
        <w:t>นักพัฒนาธุรกิจชุมชน ประชารัฐรักสามัคคีรุ่น 2</w:t>
      </w:r>
      <w:bookmarkEnd w:id="6"/>
    </w:p>
    <w:p>
      <w:pPr>
        <w:pStyle w:val="Heading2"/>
      </w:pPr>
      <w:bookmarkStart w:id="7" w:name="_Toc7"/>
      <w:r>
        <w:t>วันที่ 9 - 13 ตุลาคม 2560</w:t>
      </w:r>
      <w:bookmarkEnd w:id="7"/>
    </w:p>
    <w:p>
      <w:pPr>
        <w:pStyle w:val="Heading3"/>
      </w:pPr>
      <w:bookmarkStart w:id="8" w:name="_Toc8"/>
      <w:r>
        <w:t>(ครั้งที่ 7 ออกเอกสารเมื่อ 26 กันยายน 2560)</w:t>
      </w:r>
      <w:bookmarkEnd w:id="8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9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คณะเดินทางถึงแปลงเพาะกล้าไม้มูลนิธิแม่ฟ้าหลวงฯ อำเภอปัว จังหวัดน่าน เข้าห้องน้ำ ทำธุระส่วนตัว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แปลงเพาะกล้าไม้มูลนิธิแม่ฟ้าหลวงฯ อำเภอปัว จังหวัดน่าน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แนะนำสถานที่ ความเป็นมาของแปลงเพาะกล้าไม้มูลนิธิแม่ฟ้าหลวงฯ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ออกเดินทางจากแปลงเพาะกล้าไม้ ไปยัง โครงการปลูกป่า สร้างคน บนวิถีพอเพียง รักษาต้นน้ำ บรรเทาอุทกภัย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"เห็นภาพรวมปัญหาป่าและนํ้าเข้าใจถึงความเชื่อมโยงของ “น่าน” ป่าต้นนํ้าถึงปลายนํ้า “กรุงเทพฯ” 
คนต้นน้ำ กลางน้ำ ปลายน้ำ (บรรยายในรถระหว่างเดินทางโดยใช้วิทยุ)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แนะนำสถานที่
- กำหนดข้อตกลงการอยู่ร่วมกันและแบ่งเวรประจำวัน"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ให้ข้อมูลพื้นฐานหมู่บ้าน แบ่งกลุ่มเพื่อเข้าพื้นที่ ณ ห้องประชุม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แนะนำข้อควรปฏิบัติและข้อพึงระวังในการลงชุมชน
- โจทย์ก่อนเข้าหมู่บ้าน : เห็นอะไร คิดอย่างไร รู้สึกอย่างไร เพื่อกลับมาทำแผนที่เดินดิน"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เดินทางไปยังหมู่บ้าน (2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สำรวจหมู่บ้าน (5 หมู่บ้าน)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เดินทางไปยังสำนักงานโครงการปลูกป่าฯ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 (เวรทำอาหารเย็น)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โรงอาหาร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 ณ ห้องประชุม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10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(เวรทำอาหารมื้อเช้าและข้าวมื้อกลางวัน)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กลุ่มทำอาหารเริ่มทำ 05.00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เดินทางจากสำนักงานโครงการปลูกป่า ฯ บ้านเปียงก่อ โดยรถ 4WD  ไปยังบ้านน้ำช้างพัฒนา อ.เฉลิมพระเกียรติ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เดินแปลงป่าเศรษฐกิจบ้านน้ำช้าง ศึกษาดูงานแปลงเกษตรผสมผสานของชาวบ้าน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1.ป่ากับคนอยู่ร่วมกันได้อย่างไร เพราะ "คนหิว ป่าหาย ปลูกป่าจึงต้องเริ่มจากปลูกคน"
2.การพัฒนาคุณภาพชีวิตในระดับครัวเรือนจนถึงชุมชนโดยมีเป้าหมายในการลดรายจ่าย เพิ่มรายได้ และลดหนี้สินของครัวเรือน โดยการน้อมนำปรัชญาเศรษฐกิจพอเพียงมาประยุกต์ใช้อย่างเป็นรูปธรรม “ปลูกทุกอย่างที่กิน กินทุกอย่างที่ปลูก”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นทนากับผู้ใหญ่บ้านและคณะกรรมการหมู่บ้านเกี่ยวกับเรื่องการบริหารจัดการพื้นที่ป่าโดยชุมชนและมาตรการป้องกันไฟป่า ณ ลานต้นก่อ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"ประเด็น
1.การประยุกต์แนวพระราชดำริ “ป่า 3 อย่าง ประโยชน์ 4 อย่าง” และ “ดอยตุงโมเดล” 
ในพื้นที่
2.การดูแลรักษาป่าผ่านกลไกคณะกรรมการดูแลป่า กฎระเบียบชุมชน มาตรการป้องกันไฟป่าโดยชุมชน และความร่วมมือในการป้องกันไฟป่าข้ามพรมแดน
3.การพัฒนาระบบน้ำเพื่อการเกษตร และประโยชน์ที่ได้รับ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(ข้าวห่อ)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13:00 - 13:20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13:20 - 14:00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ชมโรงงานแปรรูปกล้วย บ้านน้ำช้างพัฒนา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ออกเดินทางไปยังโครงการปลูกป่าฯ บ้านเปียงก่อ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แบ่งกลุ่มพูดคุย 3 กลุ่ม (กลุ่มละ 30 นาที)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ชาวบ้าน + ผู้นำ 
- อสพ. + ตัววิ่ง
ประเด็น
- เจ้าหน้าที่ทีมภาคสนามแม่ฟ้าหลวง
- สภาพปัญหาและหมู่บ้านก่อนโครงการเข้ามา
- ทำไมถึงเข้าร่วมโครงการ
- ปัญหา อุปสรรคในการทำงานพัฒนา
- การสร้างความเชื่อมั่นจากชาวบ้าน
- ทำอย่างไรถึงจะได้ข้อมูลจริง"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เวรทำอาหารประจำวัน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รับประทานอาหารเย๋็น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11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00:00 - 00:00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 สร้างคน บนวิถีพอเพียง รักษาต้นน้ำ บรรเทาอุทกภัย  บ้านเปียงก่อ ตำบลขุนน่าน อำเภอเฉลิมพระเกียรติ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ที่มาของโครงการปลูกป่าฯ
- หลักการทำงานการพัฒนา"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แบ่งกลุ่ม ทำกิจกรรม ปลูกในกระดาษ (ใช้ข้อมูลในพื้นที่แต่ละจังหวัดที่คณะได้รับผิดชอบ)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 - วางแผนการทำงานพัฒนาเพื่อไม่ให้ชาวบ้านได้รับความเสี่ยง"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โรงอาหารสำนักงานปลูกป่าฯ บ้านเปียงก่อ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เก็บสัมภาระขึ้นรถ"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12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 “การสร้างงานสร้างอาชีพ ในโครงการพัฒนาดอยตุงฯ”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08:45 - 09:45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
• ชมโรงงานทอผ้า เย็บผ้า 
• ชมโรงงานกระดาษสา 
• ชมโรงงานคั่วกาแฟดอยตุง (รับประทานอาหารว่าง)
• ชมโรงงานเซรามิก"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12:15 - 13:15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ออกเดินทางไปยังกลุ่มวิสาหกิจชุมชน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ลงพื้นที่ดูกลุ่มวิสาหกิจชุมชน (4 กลุ่ม)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สรุปการเรียนรู้ประจำวัน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"รับประทานอาหารว่างหน้าห้องประชุม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เข้าที่พักเกรทเธอร์แม่โขงลอด์จ 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ตุลาคม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บรรยายสรุปหลักการพัฒนาตามตำราแม่ฟ้าหลวง ณ ห้องประชุมออดิทอเรียม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สรุปการเรียนรู้ (รับประทานอาหารว่างหน้าห้องประชุม)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"- สิ่งที่ได้เรียนรู้ตลอดการศึกษาดูงาน
- วางแผนการทำงานในอนาคต
-การประยุกต์ใช้ในงานของตน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เช็คเอ้าท์ เก็บสัมภาระ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2017-09-26T15:38:19+07:00</dcterms:created>
  <dcterms:modified xsi:type="dcterms:W3CDTF">2017-09-26T15:38:19+07:00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