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นิสิตชมรมรากแก้วมหาวิทยาลัยพะเยา</w:t>
      </w:r>
      <w:bookmarkEnd w:id="2"/>
    </w:p>
    <w:p>
      <w:pPr>
        <w:pStyle w:val="Heading2"/>
      </w:pPr>
      <w:bookmarkStart w:id="3" w:name="_Toc3"/>
      <w:r>
        <w:t>วันที่ 5 มิถุนายน 2560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1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กล่าวสรุปภาพรวมโครงการพัฒนาดอยตุงฯ โดยคุณมาโนชญ์ บุญเรือง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2017-06-01T10:48:42+07:00</dcterms:created>
  <dcterms:modified xsi:type="dcterms:W3CDTF">2017-06-01T10:48:42+07:00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