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สำนักงานปลัดสำนักนายกรัฐมนตริ</w:t>
      </w:r>
      <w:bookmarkEnd w:id="2"/>
    </w:p>
    <w:p>
      <w:pPr>
        <w:pStyle w:val="Heading2"/>
      </w:pPr>
      <w:bookmarkStart w:id="3" w:name="_Toc3"/>
      <w:r>
        <w:t>วันที่ 11 กุมภาพันธ์ 2560</w:t>
      </w:r>
      <w:bookmarkEnd w:id="3"/>
    </w:p>
    <w:p>
      <w:pPr>
        <w:pStyle w:val="Heading3"/>
      </w:pPr>
      <w:bookmarkStart w:id="4" w:name="_Toc4"/>
      <w:r>
        <w:t>(ครั้งที่ 1 ออกเอกสารเมื่อ 6 กุมภาพันธ์ 2560)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11 กุมภาพันธ์ 2560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รับชมวิดีทัศน์ โครงการพัฒนาดอยตุงฯ ภาษาไทย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ชมหอแห่งแรงบันดาลใจ 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ชมพระตำหนักดอยตุง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"พระตำหนักดอยตุงเป็นที่ประทับและที่ทรงงานของสมเด็จย่า เพื่อพระองค์จะได้สังเกตและทำงานพัฒนาอย่างใกล้ชิด “บ้านที่ดอยตุง” เกิดจากพระราชกระแสรับสั่ง “ถ้าไม่มีโครงการพัฒนาดอยตุงฯ ฉันจะไม่สร้างบ้านอยู่ที่นี่” พระตำหนักดอยตุงจึงเป็นสัญลักษณ์แสดงความเรียบง่ายและการทรงงานหนักเพื่อพสกนิกรของพระองค์"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2017-02-06T09:20:09+07:00</dcterms:created>
  <dcterms:modified xsi:type="dcterms:W3CDTF">2017-02-06T09:20:09+07:00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