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JAIMS GLIK Spring 2018</w:t>
      </w:r>
      <w:bookmarkEnd w:id="2"/>
    </w:p>
    <w:p>
      <w:pPr>
        <w:pStyle w:val="Heading2"/>
      </w:pPr>
      <w:bookmarkStart w:id="3" w:name="_Toc3"/>
      <w:r>
        <w:t>วันที่ 21 - 26 พฤษภาคม 2561</w:t>
      </w:r>
      <w:bookmarkEnd w:id="3"/>
    </w:p>
    <w:p>
      <w:pPr>
        <w:pStyle w:val="Heading3"/>
      </w:pPr>
      <w:bookmarkStart w:id="4" w:name="_Toc4"/>
      <w:r>
        <w:t>(ครั้งที่ 1 ออกเอกสารเมื่อ 10 กุมภาพันธ์ 2561)</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21 พฤษภาคม 2561</w:t>
            </w:r>
          </w:p>
        </w:tc>
      </w:tr>
      <w:tr>
        <w:trPr/>
        <w:tc>
          <w:tcPr>
            <w:tcW w:w="3000" w:type="dxa"/>
            <w:vAlign w:val="top"/>
          </w:tcPr>
          <w:p>
            <w:pPr/>
            <w:r>
              <w:rPr>
                <w:rFonts w:ascii="BrowalliaUPC" w:hAnsi="BrowalliaUPC" w:eastAsia="BrowalliaUPC" w:cs="BrowalliaUPC"/>
                <w:sz w:val="32"/>
                <w:szCs w:val="32"/>
              </w:rPr>
              <w:t xml:space="preserve">เวลา 16:25 - 17:00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22 พฤษภาคม 2561</w:t>
            </w:r>
          </w:p>
        </w:tc>
      </w:tr>
      <w:tr>
        <w:trPr/>
        <w:tc>
          <w:tcPr>
            <w:tcW w:w="3000" w:type="dxa"/>
            <w:vAlign w:val="top"/>
          </w:tcPr>
          <w:p>
            <w:pPr/>
            <w:r>
              <w:rPr>
                <w:rFonts w:ascii="BrowalliaUPC" w:hAnsi="BrowalliaUPC" w:eastAsia="BrowalliaUPC" w:cs="BrowalliaUPC"/>
                <w:sz w:val="32"/>
                <w:szCs w:val="32"/>
              </w:rPr>
              <w:t xml:space="preserve">เวลา 07:00 - 08:30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13:10 - 14:10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14:10 - 14:40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14:40 - 16:40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23 พฤษภาคม 2561</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10:15 - 11:45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11:45 - 12:00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15:00 - 15:15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15:15 - 15:45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15:45 - 16:15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16:15 - 16:45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16:45 - 17:30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24 พฤษภาคม 2561</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14:00 - 14:15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14:15 - 16:30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19:30 - 20:30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25 พฤษภาคม 2561</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วันเสาร์ 26 พฤษภาคม 2561</w:t>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JAIMS GLIK Spring 2018</w:t>
      </w:r>
      <w:bookmarkEnd w:id="6"/>
    </w:p>
    <w:p>
      <w:pPr>
        <w:pStyle w:val="Heading2"/>
      </w:pPr>
      <w:bookmarkStart w:id="7" w:name="_Toc7"/>
      <w:r>
        <w:t>21 - 26 May 2018</w:t>
      </w:r>
      <w:bookmarkEnd w:id="7"/>
    </w:p>
    <w:p>
      <w:pPr>
        <w:pStyle w:val="Heading3"/>
      </w:pPr>
      <w:bookmarkStart w:id="8" w:name="_Toc8"/>
      <w:r>
        <w:t>(version 1 created at 10 February 2018)</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21 May 2018</w:t>
            </w:r>
          </w:p>
        </w:tc>
      </w:tr>
      <w:tr>
        <w:trPr/>
        <w:tc>
          <w:tcPr>
            <w:tcW w:w="3000" w:type="dxa"/>
            <w:vAlign w:val="top"/>
          </w:tcPr>
          <w:p>
            <w:pPr/>
            <w:r>
              <w:rPr>
                <w:rFonts w:ascii="BrowalliaUPC" w:hAnsi="BrowalliaUPC" w:eastAsia="BrowalliaUPC" w:cs="BrowalliaUPC"/>
                <w:sz w:val="32"/>
                <w:szCs w:val="32"/>
              </w:rPr>
              <w:t xml:space="preserve">16:25 - 17:00</w:t>
            </w:r>
          </w:p>
        </w:tc>
        <w:tc>
          <w:tcPr>
            <w:tcW w:w="7000" w:type="dxa"/>
            <w:vAlign w:val="top"/>
          </w:tcPr>
          <w:p>
            <w:r>
              <w:rPr>
                <w:rFonts w:ascii="BrowalliaUPC" w:hAnsi="BrowalliaUPC" w:eastAsia="BrowalliaUPC" w:cs="BrowalliaUPC"/>
                <w:sz w:val="32"/>
                <w:szCs w:val="32"/>
              </w:rPr>
              <w:t xml:space="preserve">Pick up at the Mae Fah Luang International Airport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18:00 - 18:30</w:t>
            </w:r>
          </w:p>
        </w:tc>
        <w:tc>
          <w:tcPr>
            <w:tcW w:w="7000" w:type="dxa"/>
            <w:vAlign w:val="top"/>
          </w:tcPr>
          <w:p>
            <w:r>
              <w:rPr>
                <w:rFonts w:ascii="BrowalliaUPC" w:hAnsi="BrowalliaUPC" w:eastAsia="BrowalliaUPC" w:cs="BrowalliaUPC"/>
                <w:sz w:val="32"/>
                <w:szCs w:val="32"/>
              </w:rPr>
              <w:t xml:space="preserve">Arrive at Doi Tung Development Project Check in at Doi Tung Lodge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Tuesday 22 May 2018</w:t>
            </w:r>
          </w:p>
        </w:tc>
      </w:tr>
      <w:tr>
        <w:trPr/>
        <w:tc>
          <w:tcPr>
            <w:tcW w:w="3000" w:type="dxa"/>
            <w:vAlign w:val="top"/>
          </w:tcPr>
          <w:p>
            <w:pPr/>
            <w:r>
              <w:rPr>
                <w:rFonts w:ascii="BrowalliaUPC" w:hAnsi="BrowalliaUPC" w:eastAsia="BrowalliaUPC" w:cs="BrowalliaUPC"/>
                <w:sz w:val="32"/>
                <w:szCs w:val="32"/>
              </w:rPr>
              <w:t xml:space="preserve">07:00 - 08:30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Introduction to the study visit at Doi Tung  Briefing on the overview of Doi Tung Development Project and the Mae Fah Luang Foundation </w:t>
            </w:r>
          </w:p>
        </w:tc>
      </w:tr>
      <w:tr>
        <w:trPr/>
        <w:tc>
          <w:tcPr>
            <w:tcW w:w="3000" w:type="dxa"/>
            <w:vAlign w:val="top"/>
          </w:tcPr>
          <w:p>
            <w:pPr/>
            <w:r>
              <w:rPr>
                <w:rFonts w:ascii="BrowalliaUPC" w:hAnsi="BrowalliaUPC" w:eastAsia="BrowalliaUPC" w:cs="BrowalliaUPC"/>
                <w:sz w:val="32"/>
                <w:szCs w:val="32"/>
              </w:rPr>
              <w:t xml:space="preserve">09:30 - 10:00</w:t>
            </w:r>
          </w:p>
        </w:tc>
        <w:tc>
          <w:tcPr>
            <w:tcW w:w="70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Talking session with the old generation of Doi Tung</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13:00 - 13:10</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13:10 - 14:10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14:10 - 14:40</w:t>
            </w:r>
          </w:p>
        </w:tc>
        <w:tc>
          <w:tcPr>
            <w:tcW w:w="7000" w:type="dxa"/>
            <w:vAlign w:val="top"/>
          </w:tcPr>
          <w:p>
            <w:r>
              <w:rPr>
                <w:rFonts w:ascii="BrowalliaUPC" w:hAnsi="BrowalliaUPC" w:eastAsia="BrowalliaUPC" w:cs="BrowalliaUPC"/>
                <w:sz w:val="32"/>
                <w:szCs w:val="32"/>
              </w:rPr>
              <w:t xml:space="preserve">Depart for the  Cottage Industry Centre and Outlet </w:t>
            </w:r>
          </w:p>
        </w:tc>
      </w:tr>
      <w:tr>
        <w:trPr/>
        <w:tc>
          <w:tcPr>
            <w:tcW w:w="3000" w:type="dxa"/>
            <w:vAlign w:val="top"/>
          </w:tcPr>
          <w:p>
            <w:pPr/>
            <w:r>
              <w:rPr>
                <w:rFonts w:ascii="BrowalliaUPC" w:hAnsi="BrowalliaUPC" w:eastAsia="BrowalliaUPC" w:cs="BrowalliaUPC"/>
                <w:sz w:val="32"/>
                <w:szCs w:val="32"/>
              </w:rPr>
              <w:t xml:space="preserve">14:40 - 16:40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3000" w:type="dxa"/>
            <w:vAlign w:val="top"/>
          </w:tcPr>
          <w:p>
            <w:pPr/>
            <w:r>
              <w:rPr>
                <w:rFonts w:ascii="BrowalliaUPC" w:hAnsi="BrowalliaUPC" w:eastAsia="BrowalliaUPC" w:cs="BrowalliaUPC"/>
                <w:sz w:val="32"/>
                <w:szCs w:val="32"/>
              </w:rPr>
              <w:t xml:space="preserve">16:40 - 17:00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Wednesday 23 May 2018</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Visit Kha Yang Patthana School</w:t>
            </w:r>
            <w:br/>
            <w:r>
              <w:rPr>
                <w:rFonts w:ascii="BrowalliaUPC" w:hAnsi="BrowalliaUPC" w:eastAsia="BrowalliaUPC" w:cs="BrowalliaUPC"/>
                <w:sz w:val="32"/>
                <w:szCs w:val="32"/>
                <w:i/>
                <w:iCs/>
              </w:rPr>
              <w:t xml:space="preserve">"The Model School – This model school combines the Montessori Method, use of technology, and an indigenous curriculum to fit local needs."</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Briefing on Education development</w:t>
            </w:r>
          </w:p>
        </w:tc>
      </w:tr>
      <w:tr>
        <w:trPr/>
        <w:tc>
          <w:tcPr>
            <w:tcW w:w="3000" w:type="dxa"/>
            <w:vAlign w:val="top"/>
          </w:tcPr>
          <w:p>
            <w:pPr/>
            <w:r>
              <w:rPr>
                <w:rFonts w:ascii="BrowalliaUPC" w:hAnsi="BrowalliaUPC" w:eastAsia="BrowalliaUPC" w:cs="BrowalliaUPC"/>
                <w:sz w:val="32"/>
                <w:szCs w:val="32"/>
              </w:rPr>
              <w:t xml:space="preserve">10:00 - 10:15</w:t>
            </w:r>
          </w:p>
        </w:tc>
        <w:tc>
          <w:tcPr>
            <w:tcW w:w="7000" w:type="dxa"/>
            <w:vAlign w:val="top"/>
          </w:tcPr>
          <w:p>
            <w:r>
              <w:rPr>
                <w:rFonts w:ascii="BrowalliaUPC" w:hAnsi="BrowalliaUPC" w:eastAsia="BrowalliaUPC" w:cs="BrowalliaUPC"/>
                <w:sz w:val="32"/>
                <w:szCs w:val="32"/>
              </w:rPr>
              <w:t xml:space="preserve">Depart for the Sub-district Administrative Organization Office</w:t>
            </w:r>
          </w:p>
        </w:tc>
      </w:tr>
      <w:tr>
        <w:trPr/>
        <w:tc>
          <w:tcPr>
            <w:tcW w:w="3000" w:type="dxa"/>
            <w:vAlign w:val="top"/>
          </w:tcPr>
          <w:p>
            <w:pPr/>
            <w:r>
              <w:rPr>
                <w:rFonts w:ascii="BrowalliaUPC" w:hAnsi="BrowalliaUPC" w:eastAsia="BrowalliaUPC" w:cs="BrowalliaUPC"/>
                <w:sz w:val="32"/>
                <w:szCs w:val="32"/>
              </w:rPr>
              <w:t xml:space="preserve">10:15 - 11:45</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11:45 - 12:00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Visit the Royal Villa</w:t>
            </w:r>
            <w:br/>
            <w:r>
              <w:rPr>
                <w:rFonts w:ascii="BrowalliaUPC" w:hAnsi="BrowalliaUPC" w:eastAsia="BrowalliaUPC" w:cs="BrowalliaUPC"/>
                <w:sz w:val="32"/>
                <w:szCs w:val="32"/>
                <w:i/>
                <w:iCs/>
              </w:rPr>
              <w:t xml:space="preserve">"The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14:00 - 15:00</w:t>
            </w:r>
          </w:p>
        </w:tc>
        <w:tc>
          <w:tcPr>
            <w:tcW w:w="7000" w:type="dxa"/>
            <w:vAlign w:val="top"/>
          </w:tcPr>
          <w:p>
            <w:r>
              <w:rPr>
                <w:rFonts w:ascii="BrowalliaUPC" w:hAnsi="BrowalliaUPC" w:eastAsia="BrowalliaUPC" w:cs="BrowalliaUPC"/>
                <w:sz w:val="32"/>
                <w:szCs w:val="32"/>
              </w:rPr>
              <w:t xml:space="preserve">Discussion on leadership and practical wisdom with M.L. Dispanadda Diskul, Chief Executive Officer, the Mae Fah Luang Foundation</w:t>
            </w:r>
          </w:p>
        </w:tc>
      </w:tr>
      <w:tr>
        <w:trPr/>
        <w:tc>
          <w:tcPr>
            <w:tcW w:w="3000" w:type="dxa"/>
            <w:vAlign w:val="top"/>
          </w:tcPr>
          <w:p>
            <w:pPr/>
            <w:r>
              <w:rPr>
                <w:rFonts w:ascii="BrowalliaUPC" w:hAnsi="BrowalliaUPC" w:eastAsia="BrowalliaUPC" w:cs="BrowalliaUPC"/>
                <w:sz w:val="32"/>
                <w:szCs w:val="32"/>
              </w:rPr>
              <w:t xml:space="preserve">15:00 - 15:15</w:t>
            </w:r>
          </w:p>
        </w:tc>
        <w:tc>
          <w:tcPr>
            <w:tcW w:w="7000" w:type="dxa"/>
            <w:vAlign w:val="top"/>
          </w:tcPr>
          <w:p>
            <w:r>
              <w:rPr>
                <w:rFonts w:ascii="BrowalliaUPC" w:hAnsi="BrowalliaUPC" w:eastAsia="BrowalliaUPC" w:cs="BrowalliaUPC"/>
                <w:sz w:val="32"/>
                <w:szCs w:val="32"/>
              </w:rPr>
              <w:t xml:space="preserve">Coffee break</w:t>
            </w:r>
          </w:p>
        </w:tc>
      </w:tr>
      <w:tr>
        <w:trPr/>
        <w:tc>
          <w:tcPr>
            <w:tcW w:w="3000" w:type="dxa"/>
            <w:vAlign w:val="top"/>
          </w:tcPr>
          <w:p>
            <w:pPr/>
            <w:r>
              <w:rPr>
                <w:rFonts w:ascii="BrowalliaUPC" w:hAnsi="BrowalliaUPC" w:eastAsia="BrowalliaUPC" w:cs="BrowalliaUPC"/>
                <w:sz w:val="32"/>
                <w:szCs w:val="32"/>
              </w:rPr>
              <w:t xml:space="preserve">15:15 - 15:45</w:t>
            </w:r>
          </w:p>
        </w:tc>
        <w:tc>
          <w:tcPr>
            <w:tcW w:w="7000" w:type="dxa"/>
            <w:vAlign w:val="top"/>
          </w:tcPr>
          <w:p>
            <w:r>
              <w:rPr>
                <w:rFonts w:ascii="BrowalliaUPC" w:hAnsi="BrowalliaUPC" w:eastAsia="BrowalliaUPC" w:cs="BrowalliaUPC"/>
                <w:sz w:val="32"/>
                <w:szCs w:val="32"/>
              </w:rPr>
              <w:t xml:space="preserve">Depart for the Doi Chang Moob Military Base</w:t>
            </w:r>
          </w:p>
        </w:tc>
      </w:tr>
      <w:tr>
        <w:trPr/>
        <w:tc>
          <w:tcPr>
            <w:tcW w:w="3000" w:type="dxa"/>
            <w:vAlign w:val="top"/>
          </w:tcPr>
          <w:p>
            <w:pPr/>
            <w:r>
              <w:rPr>
                <w:rFonts w:ascii="BrowalliaUPC" w:hAnsi="BrowalliaUPC" w:eastAsia="BrowalliaUPC" w:cs="BrowalliaUPC"/>
                <w:sz w:val="32"/>
                <w:szCs w:val="32"/>
              </w:rPr>
              <w:t xml:space="preserve">15:45 - 16:15</w:t>
            </w:r>
          </w:p>
        </w:tc>
        <w:tc>
          <w:tcPr>
            <w:tcW w:w="7000" w:type="dxa"/>
            <w:vAlign w:val="top"/>
          </w:tcPr>
          <w:p>
            <w:r>
              <w:rPr>
                <w:rFonts w:ascii="BrowalliaUPC" w:hAnsi="BrowalliaUPC" w:eastAsia="BrowalliaUPC" w:cs="BrowalliaUPC"/>
                <w:sz w:val="32"/>
                <w:szCs w:val="32"/>
              </w:rPr>
              <w:t xml:space="preserve">Visit  Doi Chang Moob Military Base</w:t>
            </w:r>
          </w:p>
        </w:tc>
      </w:tr>
      <w:tr>
        <w:trPr/>
        <w:tc>
          <w:tcPr>
            <w:tcW w:w="3000" w:type="dxa"/>
            <w:vAlign w:val="top"/>
          </w:tcPr>
          <w:p>
            <w:pPr/>
            <w:r>
              <w:rPr>
                <w:rFonts w:ascii="BrowalliaUPC" w:hAnsi="BrowalliaUPC" w:eastAsia="BrowalliaUPC" w:cs="BrowalliaUPC"/>
                <w:sz w:val="32"/>
                <w:szCs w:val="32"/>
              </w:rPr>
              <w:t xml:space="preserve">16:15 - 16:45</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16:45 - 17:30</w:t>
            </w:r>
          </w:p>
        </w:tc>
        <w:tc>
          <w:tcPr>
            <w:tcW w:w="7000" w:type="dxa"/>
            <w:vAlign w:val="top"/>
          </w:tcPr>
          <w:p>
            <w:r>
              <w:rPr>
                <w:rFonts w:ascii="BrowalliaUPC" w:hAnsi="BrowalliaUPC" w:eastAsia="BrowalliaUPC" w:cs="BrowalliaUPC"/>
                <w:sz w:val="32"/>
                <w:szCs w:val="32"/>
              </w:rPr>
              <w:t xml:space="preserve">Visit Mae Fah Luang Garden </w:t>
            </w:r>
            <w:br/>
            <w:r>
              <w:rPr>
                <w:rFonts w:ascii="BrowalliaUPC" w:hAnsi="BrowalliaUPC" w:eastAsia="BrowalliaUPC" w:cs="BrowalliaUPC"/>
                <w:sz w:val="32"/>
                <w:szCs w:val="32"/>
                <w:i/>
                <w:iCs/>
              </w:rPr>
              <w:t xml:space="preserve">"Besides being a famous tourist destination, the Mae Fah Luang Garden creates jobs that train Doi Tung people more delicate skills in agriculture (optional)"</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Thursday 24 May 2018</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08:00 - 10:00</w:t>
            </w:r>
          </w:p>
        </w:tc>
        <w:tc>
          <w:tcPr>
            <w:tcW w:w="7000" w:type="dxa"/>
            <w:vAlign w:val="top"/>
          </w:tcPr>
          <w:p>
            <w:r>
              <w:rPr>
                <w:rFonts w:ascii="BrowalliaUPC" w:hAnsi="BrowalliaUPC" w:eastAsia="BrowalliaUPC" w:cs="BrowalliaUPC"/>
                <w:sz w:val="32"/>
                <w:szCs w:val="32"/>
              </w:rPr>
              <w:t xml:space="preserve">Depart for Pang Mahan Reforestation site </w:t>
            </w:r>
            <w:br/>
            <w:r>
              <w:rPr>
                <w:rFonts w:ascii="BrowalliaUPC" w:hAnsi="BrowalliaUPC" w:eastAsia="BrowalliaUPC" w:cs="BrowalliaUPC"/>
                <w:sz w:val="32"/>
                <w:szCs w:val="32"/>
                <w:i/>
                <w:iCs/>
              </w:rPr>
              <w:t xml:space="preserve">"This extension reforestation project from Doi Tung defines the “upstream phase” of development which emphasizes collaboration and trust building with communities and local authorities, instilling in them a sense of project ownership; effective use of natural resource and existing local wisdom to sustain their well-being; and the importance of coexistence between people and nature."</w:t>
            </w:r>
          </w:p>
        </w:tc>
      </w:tr>
      <w:tr>
        <w:trPr/>
        <w:tc>
          <w:tcPr>
            <w:tcW w:w="3000" w:type="dxa"/>
            <w:vAlign w:val="top"/>
          </w:tcPr>
          <w:p>
            <w:pPr/>
            <w:r>
              <w:rPr>
                <w:rFonts w:ascii="BrowalliaUPC" w:hAnsi="BrowalliaUPC" w:eastAsia="BrowalliaUPC" w:cs="BrowalliaUPC"/>
                <w:sz w:val="32"/>
                <w:szCs w:val="32"/>
              </w:rPr>
              <w:t xml:space="preserve">10:00 - 10:30</w:t>
            </w:r>
          </w:p>
        </w:tc>
        <w:tc>
          <w:tcPr>
            <w:tcW w:w="7000" w:type="dxa"/>
            <w:vAlign w:val="top"/>
          </w:tcPr>
          <w:p>
            <w:r>
              <w:rPr>
                <w:rFonts w:ascii="BrowalliaUPC" w:hAnsi="BrowalliaUPC" w:eastAsia="BrowalliaUPC" w:cs="BrowalliaUPC"/>
                <w:sz w:val="32"/>
                <w:szCs w:val="32"/>
              </w:rPr>
              <w:t xml:space="preserve">Visit Pig Bank at Pang Mahan Village</w:t>
            </w:r>
          </w:p>
        </w:tc>
      </w:tr>
      <w:tr>
        <w:trPr/>
        <w:tc>
          <w:tcPr>
            <w:tcW w:w="3000" w:type="dxa"/>
            <w:vAlign w:val="top"/>
          </w:tcPr>
          <w:p>
            <w:pPr/>
            <w:r>
              <w:rPr>
                <w:rFonts w:ascii="BrowalliaUPC" w:hAnsi="BrowalliaUPC" w:eastAsia="BrowalliaUPC" w:cs="BrowalliaUPC"/>
                <w:sz w:val="32"/>
                <w:szCs w:val="32"/>
              </w:rPr>
              <w:t xml:space="preserve">10:30 - 11:00</w:t>
            </w:r>
          </w:p>
        </w:tc>
        <w:tc>
          <w:tcPr>
            <w:tcW w:w="7000" w:type="dxa"/>
            <w:vAlign w:val="top"/>
          </w:tcPr>
          <w:p>
            <w:r>
              <w:rPr>
                <w:rFonts w:ascii="BrowalliaUPC" w:hAnsi="BrowalliaUPC" w:eastAsia="BrowalliaUPC" w:cs="BrowalliaUPC"/>
                <w:sz w:val="32"/>
                <w:szCs w:val="32"/>
              </w:rPr>
              <w:t xml:space="preserve">Depart for Pang Mahan Reforestation site</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Briefing on Mae Fah Luang Reforestation Model</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Discussion with local leaders and representatives</w:t>
            </w:r>
          </w:p>
        </w:tc>
      </w:tr>
      <w:tr>
        <w:trPr/>
        <w:tc>
          <w:tcPr>
            <w:tcW w:w="3000" w:type="dxa"/>
            <w:vAlign w:val="top"/>
          </w:tcPr>
          <w:p>
            <w:pPr/>
            <w:r>
              <w:rPr>
                <w:rFonts w:ascii="BrowalliaUPC" w:hAnsi="BrowalliaUPC" w:eastAsia="BrowalliaUPC" w:cs="BrowalliaUPC"/>
                <w:sz w:val="32"/>
                <w:szCs w:val="32"/>
              </w:rPr>
              <w:t xml:space="preserve">14:00 - 14:15</w:t>
            </w:r>
          </w:p>
        </w:tc>
        <w:tc>
          <w:tcPr>
            <w:tcW w:w="7000" w:type="dxa"/>
            <w:vAlign w:val="top"/>
          </w:tcPr>
          <w:p>
            <w:r>
              <w:rPr>
                <w:rFonts w:ascii="BrowalliaUPC" w:hAnsi="BrowalliaUPC" w:eastAsia="BrowalliaUPC" w:cs="BrowalliaUPC"/>
                <w:sz w:val="32"/>
                <w:szCs w:val="32"/>
              </w:rPr>
              <w:t xml:space="preserve">Preparation for an activity with local community</w:t>
            </w:r>
          </w:p>
        </w:tc>
      </w:tr>
      <w:tr>
        <w:trPr/>
        <w:tc>
          <w:tcPr>
            <w:tcW w:w="3000" w:type="dxa"/>
            <w:vAlign w:val="top"/>
          </w:tcPr>
          <w:p>
            <w:pPr/>
            <w:r>
              <w:rPr>
                <w:rFonts w:ascii="BrowalliaUPC" w:hAnsi="BrowalliaUPC" w:eastAsia="BrowalliaUPC" w:cs="BrowalliaUPC"/>
                <w:sz w:val="32"/>
                <w:szCs w:val="32"/>
              </w:rPr>
              <w:t xml:space="preserve">14:15 - 16:30</w:t>
            </w:r>
          </w:p>
        </w:tc>
        <w:tc>
          <w:tcPr>
            <w:tcW w:w="7000" w:type="dxa"/>
            <w:vAlign w:val="top"/>
          </w:tcPr>
          <w:p>
            <w:r>
              <w:rPr>
                <w:rFonts w:ascii="BrowalliaUPC" w:hAnsi="BrowalliaUPC" w:eastAsia="BrowalliaUPC" w:cs="BrowalliaUPC"/>
                <w:sz w:val="32"/>
                <w:szCs w:val="32"/>
              </w:rPr>
              <w:t xml:space="preserve">Participate in local development activity with local community</w:t>
            </w:r>
          </w:p>
        </w:tc>
      </w:tr>
      <w:tr>
        <w:trPr/>
        <w:tc>
          <w:tcPr>
            <w:tcW w:w="3000" w:type="dxa"/>
            <w:vAlign w:val="top"/>
          </w:tcPr>
          <w:p>
            <w:pPr/>
            <w:r>
              <w:rPr>
                <w:rFonts w:ascii="BrowalliaUPC" w:hAnsi="BrowalliaUPC" w:eastAsia="BrowalliaUPC" w:cs="BrowalliaUPC"/>
                <w:sz w:val="32"/>
                <w:szCs w:val="32"/>
              </w:rPr>
              <w:t xml:space="preserve">16:30 - 18:30</w:t>
            </w:r>
          </w:p>
        </w:tc>
        <w:tc>
          <w:tcPr>
            <w:tcW w:w="7000" w:type="dxa"/>
            <w:vAlign w:val="top"/>
          </w:tcPr>
          <w:p>
            <w:r>
              <w:rPr>
                <w:rFonts w:ascii="BrowalliaUPC" w:hAnsi="BrowalliaUPC" w:eastAsia="BrowalliaUPC" w:cs="BrowalliaUPC"/>
                <w:sz w:val="32"/>
                <w:szCs w:val="32"/>
              </w:rPr>
              <w:t xml:space="preserve">Depart for the Doi Tung Development Project </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19:30 - 20:30</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Friday 25 May 2018</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08:30 - 10:00</w:t>
            </w:r>
          </w:p>
        </w:tc>
        <w:tc>
          <w:tcPr>
            <w:tcW w:w="7000" w:type="dxa"/>
            <w:vAlign w:val="top"/>
          </w:tcPr>
          <w:p>
            <w:r>
              <w:rPr>
                <w:rFonts w:ascii="BrowalliaUPC" w:hAnsi="BrowalliaUPC" w:eastAsia="BrowalliaUPC" w:cs="BrowalliaUPC"/>
                <w:sz w:val="32"/>
                <w:szCs w:val="32"/>
              </w:rPr>
              <w:t xml:space="preserve">Briefing on the work of Mae Fah Luang Foundation in Sustainable Alternative Livelihood Development beyond Doi Tung </w:t>
            </w:r>
          </w:p>
        </w:tc>
      </w:tr>
      <w:tr>
        <w:trPr/>
        <w:tc>
          <w:tcPr>
            <w:tcW w:w="3000" w:type="dxa"/>
            <w:vAlign w:val="top"/>
          </w:tcPr>
          <w:p>
            <w:pPr/>
            <w:r>
              <w:rPr>
                <w:rFonts w:ascii="BrowalliaUPC" w:hAnsi="BrowalliaUPC" w:eastAsia="BrowalliaUPC" w:cs="BrowalliaUPC"/>
                <w:sz w:val="32"/>
                <w:szCs w:val="32"/>
              </w:rPr>
              <w:t xml:space="preserve">10:00 - 11:30</w:t>
            </w:r>
          </w:p>
        </w:tc>
        <w:tc>
          <w:tcPr>
            <w:tcW w:w="7000" w:type="dxa"/>
            <w:vAlign w:val="top"/>
          </w:tcPr>
          <w:p>
            <w:r>
              <w:rPr>
                <w:rFonts w:ascii="BrowalliaUPC" w:hAnsi="BrowalliaUPC" w:eastAsia="BrowalliaUPC" w:cs="BrowalliaUPC"/>
                <w:sz w:val="32"/>
                <w:szCs w:val="32"/>
              </w:rPr>
              <w:t xml:space="preserve">The wrap-up session by  Prof. Ryoko Toyama </w:t>
            </w:r>
          </w:p>
        </w:tc>
      </w:tr>
      <w:tr>
        <w:trPr/>
        <w:tc>
          <w:tcPr>
            <w:tcW w:w="3000" w:type="dxa"/>
            <w:vAlign w:val="top"/>
          </w:tcPr>
          <w:p>
            <w:pPr/>
            <w:r>
              <w:rPr>
                <w:rFonts w:ascii="BrowalliaUPC" w:hAnsi="BrowalliaUPC" w:eastAsia="BrowalliaUPC" w:cs="BrowalliaUPC"/>
                <w:sz w:val="32"/>
                <w:szCs w:val="32"/>
              </w:rPr>
              <w:t xml:space="preserve">11:30 - 12:00</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12:00 - 14:30</w:t>
            </w:r>
          </w:p>
        </w:tc>
        <w:tc>
          <w:tcPr>
            <w:tcW w:w="7000" w:type="dxa"/>
            <w:vAlign w:val="top"/>
          </w:tcPr>
          <w:p>
            <w:r>
              <w:rPr>
                <w:rFonts w:ascii="BrowalliaUPC" w:hAnsi="BrowalliaUPC" w:eastAsia="BrowalliaUPC" w:cs="BrowalliaUPC"/>
                <w:sz w:val="32"/>
                <w:szCs w:val="32"/>
              </w:rPr>
              <w:t xml:space="preserve">The wrap-up session by  Prof. Ryoko Toyama (cont’d)</w:t>
            </w:r>
          </w:p>
        </w:tc>
      </w:tr>
      <w:tr>
        <w:trPr/>
        <w:tc>
          <w:tcPr>
            <w:tcW w:w="3000" w:type="dxa"/>
            <w:vAlign w:val="top"/>
          </w:tcPr>
          <w:p>
            <w:pPr/>
            <w:r>
              <w:rPr>
                <w:rFonts w:ascii="BrowalliaUPC" w:hAnsi="BrowalliaUPC" w:eastAsia="BrowalliaUPC" w:cs="BrowalliaUPC"/>
                <w:sz w:val="32"/>
                <w:szCs w:val="32"/>
              </w:rPr>
              <w:t xml:space="preserve">14:30 - 15:30</w:t>
            </w:r>
          </w:p>
        </w:tc>
        <w:tc>
          <w:tcPr>
            <w:tcW w:w="7000" w:type="dxa"/>
            <w:vAlign w:val="top"/>
          </w:tcPr>
          <w:p>
            <w:r>
              <w:rPr>
                <w:rFonts w:ascii="BrowalliaUPC" w:hAnsi="BrowalliaUPC" w:eastAsia="BrowalliaUPC" w:cs="BrowalliaUPC"/>
                <w:sz w:val="32"/>
                <w:szCs w:val="32"/>
              </w:rPr>
              <w:t xml:space="preserve">Depart for  the Mae Fah Luang International Airport</w:t>
            </w:r>
          </w:p>
        </w:tc>
      </w:tr>
      <w:tr>
        <w:trPr/>
        <w:tc>
          <w:tcPr>
            <w:tcW w:w="10000" w:type="dxa"/>
            <w:vAlign w:val="center"/>
            <w:gridSpan w:val="2"/>
          </w:tcPr>
          <w:p>
            <w:pPr/>
            <w:r>
              <w:rPr>
                <w:rFonts w:ascii="BrowalliaUPC" w:hAnsi="BrowalliaUPC" w:eastAsia="BrowalliaUPC" w:cs="BrowalliaUPC"/>
                <w:sz w:val="32"/>
                <w:szCs w:val="32"/>
                <w:b/>
                <w:u w:val="single"/>
              </w:rPr>
              <w:t xml:space="preserve">Saturday 26 May 2018</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2018-02-10T17:42:59+07:00</dcterms:created>
  <dcterms:modified xsi:type="dcterms:W3CDTF">2018-02-10T17:42:59+07:00</dcterms:modified>
</cp:coreProperties>
</file>

<file path=docProps/custom.xml><?xml version="1.0" encoding="utf-8"?>
<Properties xmlns="http://schemas.openxmlformats.org/officeDocument/2006/custom-properties" xmlns:vt="http://schemas.openxmlformats.org/officeDocument/2006/docPropsVTypes"/>
</file>