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ผู้บริหารและพนักงาน SCB</w:t>
      </w:r>
      <w:bookmarkEnd w:id="2"/>
    </w:p>
    <w:p>
      <w:pPr>
        <w:pStyle w:val="Heading2"/>
      </w:pPr>
      <w:bookmarkStart w:id="3" w:name="_Toc3"/>
      <w:r>
        <w:t>วันที่ 13 - 15 มกราคม 2560</w:t>
      </w:r>
      <w:bookmarkEnd w:id="3"/>
    </w:p>
    <w:p>
      <w:pPr>
        <w:pStyle w:val="Heading3"/>
      </w:pPr>
      <w:bookmarkStart w:id="4" w:name="_Toc4"/>
      <w:r>
        <w:t>(ครั้งที่ 9 ออกเอกสารเมื่อ 2 มกราคม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เดินทางไปยังสำนักงานโครงการปลูกป่าปางมะหันฯ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นำสัมภาระเข้าที่พัก 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“การปลูกป่าปลูกคน ด้วยวิธีการปลูกป่าแบบปลูกเสริม และปลูกป่าแบบไม่ปลูก” ณ โครงการปลูกป่าถาวรเฉลิมพระเกียรติ บ้านปางมะหัน ต.เทอดไทย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นำชาวบ้านและเจ้าหน้าที่ผู้ปฏิบัติงานในเขตพื้นที่โครงการปลูกป่าเฉลิมพระเกียรติ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เดินสำรวจพื้นที่ป่าอนุรักษ์ดั้งเดิม ซึ่งเป็นต้นน้ำ ในเขตพื้นที่ปางมะหัน แปลง พืชเศรษฐกิจ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"กิจกรรมถอกบทเรียนประจำวัน ณ ศาลากิจกรรม โครงการปลูกป่าปางมะหัน
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14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นำสัมภาระขึ้นรถ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"รับประทานอาหารเช้า นำสัมภาระขึ้นรถ ออกเดินทางไปยังจุดทำกิจกรรม CSR"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 CSR สร้างบ่อพักน้ำ บริเวณโรงเพาะกล้าดอยตุง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พระตำหนักดอยตุง สวนแม่ฟ้าหลวง ชมงานดอยตุงสืบสานบันดาลใจ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15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สักการะวัดพระธาตุดอยตุง เดินทางไปยังอุทยานศิลปะวัฒนธรรมแม่ฟ้าหลวง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คณะเดินทางไปยังสนามบินแม่ฟ้าหลวง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"เดินทางกลับโดยสวัสดิภาพ"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2017-01-02T10:57:57+07:00</dcterms:created>
  <dcterms:modified xsi:type="dcterms:W3CDTF">2017-01-02T10:57:57+07:00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