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ผู้บริหารและพนักงาน SCB</w:t>
      </w:r>
      <w:bookmarkEnd w:id="2"/>
    </w:p>
    <w:p>
      <w:pPr>
        <w:pStyle w:val="Heading2"/>
      </w:pPr>
      <w:bookmarkStart w:id="3" w:name="_Toc3"/>
      <w:r>
        <w:t>วันที่ 13 - 15 มกราคม 2560</w:t>
      </w:r>
      <w:bookmarkEnd w:id="3"/>
    </w:p>
    <w:p>
      <w:pPr>
        <w:pStyle w:val="Heading3"/>
      </w:pPr>
      <w:bookmarkStart w:id="4" w:name="_Toc4"/>
      <w:r>
        <w:t>(ครั้งที่ 8 ออกเอกสารเมื่อ 7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เดินทางไปยังสำนักงานโครงการปลูกป่าปางมะหันฯ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นำสัมภาระเข้าที่พัก 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“การปลูกป่าปลูกคน ด้วยวิธีการปลูกป่าแบบปลูกเสริม และปลูกป่าแบบไม่ปลูก” ณ โครงการปลูกป่าถาวรเฉลิมพระเกียรติ บ้านปางมะหัน ต.เทอดไทย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นำชาวบ้านและเจ้าหน้าที่ผู้ปฏิบัติงานในเขตพื้นที่โครงการปลูกป่าเฉลิมพระเกียรติ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เดินสำรวจพื้นที่ป่าอนุรักษ์ดั้งเดิม ซึ่งเป็นต้นน้ำ ในเขตพื้นที่ปางมะหัน แปลง พืชเศรษฐกิจ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"กิจกรรมถอกบทเรียนประจำวัน ณ ศาลากิจกรรม โครงการปลูกป่าปางมะหัน
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14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นำสัมภาระขึ้นรถ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"รับประทานอาหารเช้า นำสัมภาระขึ้นรถ ออกเดินทางไปยังจุดทำกิจกรรม CSR"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 CSR สร้างบ่อพักน้ำ บริเวณโรงเพาะกล้าดอยตุง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พระตำหนักดอยตุง สวนแม่ฟ้าหลวง ชมงานดอยตุงสืบสานบันดาลใจ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15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สักการะวัดพระธาตุดอยตุง เดินทางไปยังอุทยานศิลปะวัฒนธรรมแม่ฟ้าหลวง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คณะเดินทางไปยังสนามบินแม่ฟ้าหลวง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"เดินทางกลับโดยสวัสดิภาพ"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2016-12-07T10:39:09+07:00</dcterms:created>
  <dcterms:modified xsi:type="dcterms:W3CDTF">2016-12-07T10:39:09+07:00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