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Colombian Govt delegation organized by GIZ as part of GPDPD </w:t>
      </w:r>
      <w:bookmarkEnd w:id="2"/>
    </w:p>
    <w:p>
      <w:pPr>
        <w:pStyle w:val="Heading2"/>
      </w:pPr>
      <w:bookmarkStart w:id="3" w:name="_Toc3"/>
      <w:r>
        <w:t>วันที่ 21 - 29 ตุลาคม 2559</w:t>
      </w:r>
      <w:bookmarkEnd w:id="3"/>
    </w:p>
    <w:p>
      <w:pPr>
        <w:pStyle w:val="Heading3"/>
      </w:pPr>
      <w:bookmarkStart w:id="4" w:name="_Toc4"/>
      <w:r>
        <w:t>(ครั้งที่ 1 ออกเอกสารเมื่อ 8 มกราคม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วันศุกร์ 21 ตุลาคม 2559</w:t>
            </w:r>
          </w:p>
        </w:tc>
      </w:tr>
      <w:tr>
        <w:trPr/>
        <w:tc>
          <w:tcPr>
            <w:tcW w:w="3000" w:type="dxa"/>
            <w:vAlign w:val="top"/>
          </w:tcPr>
          <w:p>
            <w:pPr/>
            <w:r>
              <w:rPr>
                <w:rFonts w:ascii="BrowalliaUPC" w:hAnsi="BrowalliaUPC" w:eastAsia="BrowalliaUPC" w:cs="BrowalliaUPC"/>
                <w:sz w:val="32"/>
                <w:szCs w:val="32"/>
              </w:rPr>
              <w:t xml:space="preserve">เวลา 19:05 - 19:30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19:30 - 20:30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20:30 - 21:30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22 ตุลาคม 2559</w:t>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12:30 - 13:30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18:00 - 20:30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20:30 - 21:00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 23 ตุลาคม 2559</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12:30 - 13:30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13:30 - 15:45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15:45 - 16:00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วันจันทร์ 24 ตุลาคม 2559</w:t>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25 ตุลาคม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14:15 - 16:00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19:30 - 20:00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26 ตุลาคม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27 ตุลาคม 2559</w:t>
            </w:r>
          </w:p>
        </w:tc>
      </w:tr>
      <w:tr>
        <w:trPr/>
        <w:tc>
          <w:tcPr>
            <w:tcW w:w="3000" w:type="dxa"/>
            <w:vAlign w:val="top"/>
          </w:tcPr>
          <w:p>
            <w:pPr/>
            <w:r>
              <w:rPr>
                <w:rFonts w:ascii="BrowalliaUPC" w:hAnsi="BrowalliaUPC" w:eastAsia="BrowalliaUPC" w:cs="BrowalliaUPC"/>
                <w:sz w:val="32"/>
                <w:szCs w:val="32"/>
              </w:rPr>
              <w:t xml:space="preserve">เวลา 07:00 - 08:30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28 ตุลาคม 2559</w:t>
            </w:r>
          </w:p>
        </w:tc>
      </w:tr>
      <w:tr>
        <w:trPr/>
        <w:tc>
          <w:tcPr>
            <w:tcW w:w="3000" w:type="dxa"/>
            <w:vAlign w:val="top"/>
          </w:tcPr>
          <w:p>
            <w:pPr/>
            <w:r>
              <w:rPr>
                <w:rFonts w:ascii="BrowalliaUPC" w:hAnsi="BrowalliaUPC" w:eastAsia="BrowalliaUPC" w:cs="BrowalliaUPC"/>
                <w:sz w:val="32"/>
                <w:szCs w:val="32"/>
              </w:rPr>
              <w:t xml:space="preserve">เวลา 07:00 - 08:30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19:00 - 21:00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29 ตุลาคม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15:00 - 18:00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Colombian Govt delegation organized by GIZ as part of GPDPD </w:t>
      </w:r>
      <w:bookmarkEnd w:id="6"/>
    </w:p>
    <w:p>
      <w:pPr>
        <w:pStyle w:val="Heading2"/>
      </w:pPr>
      <w:bookmarkStart w:id="7" w:name="_Toc7"/>
      <w:r>
        <w:t>21 - 29 October 2016</w:t>
      </w:r>
      <w:bookmarkEnd w:id="7"/>
    </w:p>
    <w:p>
      <w:pPr>
        <w:pStyle w:val="Heading3"/>
      </w:pPr>
      <w:bookmarkStart w:id="8" w:name="_Toc8"/>
      <w:r>
        <w:t>(version 1 created at 8 January 2017)</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Friday 21 October 2016</w:t>
            </w:r>
          </w:p>
        </w:tc>
      </w:tr>
      <w:tr>
        <w:trPr/>
        <w:tc>
          <w:tcPr>
            <w:tcW w:w="3000" w:type="dxa"/>
            <w:vAlign w:val="top"/>
          </w:tcPr>
          <w:p>
            <w:pPr/>
            <w:r>
              <w:rPr>
                <w:rFonts w:ascii="BrowalliaUPC" w:hAnsi="BrowalliaUPC" w:eastAsia="BrowalliaUPC" w:cs="BrowalliaUPC"/>
                <w:sz w:val="32"/>
                <w:szCs w:val="32"/>
              </w:rPr>
              <w:t xml:space="preserve">19:05 - 19:30</w:t>
            </w:r>
          </w:p>
        </w:tc>
        <w:tc>
          <w:tcPr>
            <w:tcW w:w="7000" w:type="dxa"/>
            <w:vAlign w:val="top"/>
          </w:tcPr>
          <w:p>
            <w:r>
              <w:rPr>
                <w:rFonts w:ascii="BrowalliaUPC" w:hAnsi="BrowalliaUPC" w:eastAsia="BrowalliaUPC" w:cs="BrowalliaUPC"/>
                <w:sz w:val="32"/>
                <w:szCs w:val="32"/>
              </w:rPr>
              <w:t xml:space="preserve">Pick up from the Mae Fah Luang International Airport  (Bangkok Airways PG235) and depart to the restaurant</w:t>
            </w:r>
          </w:p>
        </w:tc>
      </w:tr>
      <w:tr>
        <w:trPr/>
        <w:tc>
          <w:tcPr>
            <w:tcW w:w="3000" w:type="dxa"/>
            <w:vAlign w:val="top"/>
          </w:tcPr>
          <w:p>
            <w:pPr/>
            <w:r>
              <w:rPr>
                <w:rFonts w:ascii="BrowalliaUPC" w:hAnsi="BrowalliaUPC" w:eastAsia="BrowalliaUPC" w:cs="BrowalliaUPC"/>
                <w:sz w:val="32"/>
                <w:szCs w:val="32"/>
              </w:rPr>
              <w:t xml:space="preserve">19:30 - 20:30</w:t>
            </w:r>
          </w:p>
        </w:tc>
        <w:tc>
          <w:tcPr>
            <w:tcW w:w="7000" w:type="dxa"/>
            <w:vAlign w:val="top"/>
          </w:tcPr>
          <w:p>
            <w:r>
              <w:rPr>
                <w:rFonts w:ascii="BrowalliaUPC" w:hAnsi="BrowalliaUPC" w:eastAsia="BrowalliaUPC" w:cs="BrowalliaUPC"/>
                <w:sz w:val="32"/>
                <w:szCs w:val="32"/>
              </w:rPr>
              <w:t xml:space="preserve">Dinner at Saowaka restaurant</w:t>
            </w:r>
          </w:p>
        </w:tc>
      </w:tr>
      <w:tr>
        <w:trPr/>
        <w:tc>
          <w:tcPr>
            <w:tcW w:w="3000" w:type="dxa"/>
            <w:vAlign w:val="top"/>
          </w:tcPr>
          <w:p>
            <w:pPr/>
            <w:r>
              <w:rPr>
                <w:rFonts w:ascii="BrowalliaUPC" w:hAnsi="BrowalliaUPC" w:eastAsia="BrowalliaUPC" w:cs="BrowalliaUPC"/>
                <w:sz w:val="32"/>
                <w:szCs w:val="32"/>
              </w:rPr>
              <w:t xml:space="preserve">20:30 - 21:30</w:t>
            </w:r>
          </w:p>
        </w:tc>
        <w:tc>
          <w:tcPr>
            <w:tcW w:w="7000" w:type="dxa"/>
            <w:vAlign w:val="top"/>
          </w:tcPr>
          <w:p>
            <w:r>
              <w:rPr>
                <w:rFonts w:ascii="BrowalliaUPC" w:hAnsi="BrowalliaUPC" w:eastAsia="BrowalliaUPC" w:cs="BrowalliaUPC"/>
                <w:sz w:val="32"/>
                <w:szCs w:val="32"/>
              </w:rPr>
              <w:t xml:space="preserve">Depart for the Greater Mekong Lodge and check in</w:t>
            </w:r>
          </w:p>
        </w:tc>
      </w:tr>
      <w:tr>
        <w:trPr/>
        <w:tc>
          <w:tcPr>
            <w:tcW w:w="10000" w:type="dxa"/>
            <w:vAlign w:val="center"/>
            <w:gridSpan w:val="2"/>
          </w:tcPr>
          <w:p>
            <w:pPr/>
            <w:r>
              <w:rPr>
                <w:rFonts w:ascii="BrowalliaUPC" w:hAnsi="BrowalliaUPC" w:eastAsia="BrowalliaUPC" w:cs="BrowalliaUPC"/>
                <w:sz w:val="32"/>
                <w:szCs w:val="32"/>
                <w:b/>
                <w:u w:val="single"/>
              </w:rPr>
              <w:t xml:space="preserve">Saturday 22 October 2016</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Introduction to the study visit. Self - introduction.</w:t>
            </w:r>
          </w:p>
        </w:tc>
      </w:tr>
      <w:tr>
        <w:trPr/>
        <w:tc>
          <w:tcPr>
            <w:tcW w:w="3000" w:type="dxa"/>
            <w:vAlign w:val="top"/>
          </w:tcPr>
          <w:p>
            <w:pPr/>
            <w:r>
              <w:rPr>
                <w:rFonts w:ascii="BrowalliaUPC" w:hAnsi="BrowalliaUPC" w:eastAsia="BrowalliaUPC" w:cs="BrowalliaUPC"/>
                <w:sz w:val="32"/>
                <w:szCs w:val="32"/>
              </w:rPr>
              <w:t xml:space="preserve">11:00 - 12:30</w:t>
            </w:r>
          </w:p>
        </w:tc>
        <w:tc>
          <w:tcPr>
            <w:tcW w:w="7000" w:type="dxa"/>
            <w:vAlign w:val="top"/>
          </w:tcPr>
          <w:p>
            <w:r>
              <w:rPr>
                <w:rFonts w:ascii="BrowalliaUPC" w:hAnsi="BrowalliaUPC" w:eastAsia="BrowalliaUPC" w:cs="BrowalliaUPC"/>
                <w:sz w:val="32"/>
                <w:szCs w:val="32"/>
              </w:rPr>
              <w:t xml:space="preserve">Visit the Hall of Opium</w:t>
            </w:r>
            <w:br/>
            <w:r>
              <w:rPr>
                <w:rFonts w:ascii="BrowalliaUPC" w:hAnsi="BrowalliaUPC" w:eastAsia="BrowalliaUPC" w:cs="BrowalliaUPC"/>
                <w:sz w:val="32"/>
                <w:szCs w:val="32"/>
                <w:i/>
                <w:iCs/>
              </w:rPr>
              <w:t xml:space="preserve">"An “edu-tainment” museum operated by the Mae Fah  Luang Foundation on the “demand” side of drugs, explaining the history of opium, its prominence in the “Golden Triangle”, use and abuse, as well as other drug-related issues"</w:t>
            </w:r>
          </w:p>
        </w:tc>
      </w:tr>
      <w:tr>
        <w:trPr/>
        <w:tc>
          <w:tcPr>
            <w:tcW w:w="3000" w:type="dxa"/>
            <w:vAlign w:val="top"/>
          </w:tcPr>
          <w:p>
            <w:pPr/>
            <w:r>
              <w:rPr>
                <w:rFonts w:ascii="BrowalliaUPC" w:hAnsi="BrowalliaUPC" w:eastAsia="BrowalliaUPC" w:cs="BrowalliaUPC"/>
                <w:sz w:val="32"/>
                <w:szCs w:val="32"/>
              </w:rPr>
              <w:t xml:space="preserve">12:30 - 13:30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13:30 - 14:30</w:t>
            </w:r>
          </w:p>
        </w:tc>
        <w:tc>
          <w:tcPr>
            <w:tcW w:w="7000" w:type="dxa"/>
            <w:vAlign w:val="top"/>
          </w:tcPr>
          <w:p>
            <w:r>
              <w:rPr>
                <w:rFonts w:ascii="BrowalliaUPC" w:hAnsi="BrowalliaUPC" w:eastAsia="BrowalliaUPC" w:cs="BrowalliaUPC"/>
                <w:sz w:val="32"/>
                <w:szCs w:val="32"/>
              </w:rPr>
              <w:t xml:space="preserve">Depart for the Cottage Industry Centre and Outlet</w:t>
            </w:r>
          </w:p>
        </w:tc>
      </w:tr>
      <w:tr>
        <w:trPr/>
        <w:tc>
          <w:tcPr>
            <w:tcW w:w="3000" w:type="dxa"/>
            <w:vAlign w:val="top"/>
          </w:tcPr>
          <w:p>
            <w:pPr/>
            <w:r>
              <w:rPr>
                <w:rFonts w:ascii="BrowalliaUPC" w:hAnsi="BrowalliaUPC" w:eastAsia="BrowalliaUPC" w:cs="BrowalliaUPC"/>
                <w:sz w:val="32"/>
                <w:szCs w:val="32"/>
              </w:rPr>
              <w:t xml:space="preserve">14:30 - 16:00</w:t>
            </w:r>
          </w:p>
        </w:tc>
        <w:tc>
          <w:tcPr>
            <w:tcW w:w="7000" w:type="dxa"/>
            <w:vAlign w:val="top"/>
          </w:tcPr>
          <w:p>
            <w:r>
              <w:rPr>
                <w:rFonts w:ascii="BrowalliaUPC" w:hAnsi="BrowalliaUPC" w:eastAsia="BrowalliaUPC" w:cs="BrowalliaUPC"/>
                <w:sz w:val="32"/>
                <w:szCs w:val="32"/>
              </w:rPr>
              <w:t xml:space="preserve">Visit the Mae Fah Luang Foundation’s Cottage Industry Centre and Outlet </w:t>
            </w:r>
            <w:br/>
            <w:r>
              <w:rPr>
                <w:rFonts w:ascii="BrowalliaUPC" w:hAnsi="BrowalliaUPC" w:eastAsia="BrowalliaUPC" w:cs="BrowalliaUPC"/>
                <w:sz w:val="32"/>
                <w:szCs w:val="32"/>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r>
      <w:tr>
        <w:trPr/>
        <w:tc>
          <w:tcPr>
            <w:tcW w:w="3000" w:type="dxa"/>
            <w:vAlign w:val="top"/>
          </w:tcPr>
          <w:p>
            <w:pPr/>
            <w:r>
              <w:rPr>
                <w:rFonts w:ascii="BrowalliaUPC" w:hAnsi="BrowalliaUPC" w:eastAsia="BrowalliaUPC" w:cs="BrowalliaUPC"/>
                <w:sz w:val="32"/>
                <w:szCs w:val="32"/>
              </w:rPr>
              <w:t xml:space="preserve">16:00 - 18:00</w:t>
            </w:r>
          </w:p>
        </w:tc>
        <w:tc>
          <w:tcPr>
            <w:tcW w:w="7000" w:type="dxa"/>
            <w:vAlign w:val="top"/>
          </w:tcPr>
          <w:p>
            <w:r>
              <w:rPr>
                <w:rFonts w:ascii="BrowalliaUPC" w:hAnsi="BrowalliaUPC" w:eastAsia="BrowalliaUPC" w:cs="BrowalliaUPC"/>
                <w:sz w:val="32"/>
                <w:szCs w:val="32"/>
              </w:rPr>
              <w:t xml:space="preserve">Leisure programme </w:t>
            </w:r>
            <w:br/>
            <w:r>
              <w:rPr>
                <w:rFonts w:ascii="BrowalliaUPC" w:hAnsi="BrowalliaUPC" w:eastAsia="BrowalliaUPC" w:cs="BrowalliaUPC"/>
                <w:sz w:val="32"/>
                <w:szCs w:val="32"/>
                <w:i/>
                <w:iCs/>
              </w:rPr>
              <w:t xml:space="preserve">"Mae Sai and the Golden Triangle"</w:t>
            </w:r>
          </w:p>
        </w:tc>
      </w:tr>
      <w:tr>
        <w:trPr/>
        <w:tc>
          <w:tcPr>
            <w:tcW w:w="3000" w:type="dxa"/>
            <w:vAlign w:val="top"/>
          </w:tcPr>
          <w:p>
            <w:pPr/>
            <w:r>
              <w:rPr>
                <w:rFonts w:ascii="BrowalliaUPC" w:hAnsi="BrowalliaUPC" w:eastAsia="BrowalliaUPC" w:cs="BrowalliaUPC"/>
                <w:sz w:val="32"/>
                <w:szCs w:val="32"/>
              </w:rPr>
              <w:t xml:space="preserve">18:00 - 20:30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20:30 - 21:00</w:t>
            </w:r>
          </w:p>
        </w:tc>
        <w:tc>
          <w:tcPr>
            <w:tcW w:w="7000" w:type="dxa"/>
            <w:vAlign w:val="top"/>
          </w:tcPr>
          <w:p>
            <w:r>
              <w:rPr>
                <w:rFonts w:ascii="BrowalliaUPC" w:hAnsi="BrowalliaUPC" w:eastAsia="BrowalliaUPC" w:cs="BrowalliaUPC"/>
                <w:sz w:val="32"/>
                <w:szCs w:val="32"/>
              </w:rPr>
              <w:t xml:space="preserve">Return to the Greater Mekong Lodge</w:t>
            </w:r>
          </w:p>
        </w:tc>
      </w:tr>
      <w:tr>
        <w:trPr/>
        <w:tc>
          <w:tcPr>
            <w:tcW w:w="10000" w:type="dxa"/>
            <w:vAlign w:val="center"/>
            <w:gridSpan w:val="2"/>
          </w:tcPr>
          <w:p>
            <w:pPr/>
            <w:r>
              <w:rPr>
                <w:rFonts w:ascii="BrowalliaUPC" w:hAnsi="BrowalliaUPC" w:eastAsia="BrowalliaUPC" w:cs="BrowalliaUPC"/>
                <w:sz w:val="32"/>
                <w:szCs w:val="32"/>
                <w:b/>
                <w:u w:val="single"/>
              </w:rPr>
              <w:t xml:space="preserve">Sunday 23 October 2016</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Depart for the Doi Tung Development Project</w:t>
            </w:r>
            <w:br/>
            <w:r>
              <w:rPr>
                <w:rFonts w:ascii="BrowalliaUPC" w:hAnsi="BrowalliaUPC" w:eastAsia="BrowalliaUPC" w:cs="BrowalliaUPC"/>
                <w:sz w:val="32"/>
                <w:szCs w:val="32"/>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Visit villager’s coffee plot</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the Doi Chang Moob Military Base</w:t>
            </w:r>
          </w:p>
        </w:tc>
      </w:tr>
      <w:tr>
        <w:trPr/>
        <w:tc>
          <w:tcPr>
            <w:tcW w:w="3000" w:type="dxa"/>
            <w:vAlign w:val="top"/>
          </w:tcPr>
          <w:p>
            <w:pPr/>
            <w:r>
              <w:rPr>
                <w:rFonts w:ascii="BrowalliaUPC" w:hAnsi="BrowalliaUPC" w:eastAsia="BrowalliaUPC" w:cs="BrowalliaUPC"/>
                <w:sz w:val="32"/>
                <w:szCs w:val="32"/>
              </w:rPr>
              <w:t xml:space="preserve">10:30 - 12:30</w:t>
            </w:r>
          </w:p>
        </w:tc>
        <w:tc>
          <w:tcPr>
            <w:tcW w:w="7000" w:type="dxa"/>
            <w:vAlign w:val="top"/>
          </w:tcPr>
          <w:p>
            <w:r>
              <w:rPr>
                <w:rFonts w:ascii="BrowalliaUPC" w:hAnsi="BrowalliaUPC" w:eastAsia="BrowalliaUPC" w:cs="BrowalliaUPC"/>
                <w:sz w:val="32"/>
                <w:szCs w:val="32"/>
              </w:rPr>
              <w:t xml:space="preserve">Interactive discussion sessions with old generation residents of Doi Tung –former opium users, producers, and traffickers, as well as those involved in other illicit activities</w:t>
            </w:r>
          </w:p>
        </w:tc>
      </w:tr>
      <w:tr>
        <w:trPr/>
        <w:tc>
          <w:tcPr>
            <w:tcW w:w="3000" w:type="dxa"/>
            <w:vAlign w:val="top"/>
          </w:tcPr>
          <w:p>
            <w:pPr/>
            <w:r>
              <w:rPr>
                <w:rFonts w:ascii="BrowalliaUPC" w:hAnsi="BrowalliaUPC" w:eastAsia="BrowalliaUPC" w:cs="BrowalliaUPC"/>
                <w:sz w:val="32"/>
                <w:szCs w:val="32"/>
              </w:rPr>
              <w:t xml:space="preserve">12:30 - 13:30</w:t>
            </w:r>
          </w:p>
        </w:tc>
        <w:tc>
          <w:tcPr>
            <w:tcW w:w="7000" w:type="dxa"/>
            <w:vAlign w:val="top"/>
          </w:tcPr>
          <w:p>
            <w:r>
              <w:rPr>
                <w:rFonts w:ascii="BrowalliaUPC" w:hAnsi="BrowalliaUPC" w:eastAsia="BrowalliaUPC" w:cs="BrowalliaUPC"/>
                <w:sz w:val="32"/>
                <w:szCs w:val="32"/>
              </w:rPr>
              <w:t xml:space="preserve">Arrive at the Doi Tung Development Project Lunch at Krua Tamnak Restaurant</w:t>
            </w:r>
          </w:p>
        </w:tc>
      </w:tr>
      <w:tr>
        <w:trPr/>
        <w:tc>
          <w:tcPr>
            <w:tcW w:w="3000" w:type="dxa"/>
            <w:vAlign w:val="top"/>
          </w:tcPr>
          <w:p>
            <w:pPr/>
            <w:r>
              <w:rPr>
                <w:rFonts w:ascii="BrowalliaUPC" w:hAnsi="BrowalliaUPC" w:eastAsia="BrowalliaUPC" w:cs="BrowalliaUPC"/>
                <w:sz w:val="32"/>
                <w:szCs w:val="32"/>
              </w:rPr>
              <w:t xml:space="preserve">13:30 - 15:45</w:t>
            </w:r>
          </w:p>
        </w:tc>
        <w:tc>
          <w:tcPr>
            <w:tcW w:w="7000" w:type="dxa"/>
            <w:vAlign w:val="top"/>
          </w:tcPr>
          <w:p>
            <w:r>
              <w:rPr>
                <w:rFonts w:ascii="BrowalliaUPC" w:hAnsi="BrowalliaUPC" w:eastAsia="BrowalliaUPC" w:cs="BrowalliaUPC"/>
                <w:sz w:val="32"/>
                <w:szCs w:val="32"/>
              </w:rPr>
              <w:t xml:space="preserve">Introductory Session</w:t>
            </w:r>
            <w:br/>
            <w:r>
              <w:rPr>
                <w:rFonts w:ascii="BrowalliaUPC" w:hAnsi="BrowalliaUPC" w:eastAsia="BrowalliaUPC" w:cs="BrowalliaUPC"/>
                <w:sz w:val="32"/>
                <w:szCs w:val="32"/>
                <w:i/>
                <w:iCs/>
              </w:rPr>
              <w:t xml:space="preserve">"– Briefing on the Global Partnership on Development and Drug Programme (GPDPD)
– Briefing on the Doi Tung Development Project "</w:t>
            </w:r>
          </w:p>
        </w:tc>
      </w:tr>
      <w:tr>
        <w:trPr/>
        <w:tc>
          <w:tcPr>
            <w:tcW w:w="3000" w:type="dxa"/>
            <w:vAlign w:val="top"/>
          </w:tcPr>
          <w:p>
            <w:pPr/>
            <w:r>
              <w:rPr>
                <w:rFonts w:ascii="BrowalliaUPC" w:hAnsi="BrowalliaUPC" w:eastAsia="BrowalliaUPC" w:cs="BrowalliaUPC"/>
                <w:sz w:val="32"/>
                <w:szCs w:val="32"/>
              </w:rPr>
              <w:t xml:space="preserve">15:45 - 16:00</w:t>
            </w:r>
          </w:p>
        </w:tc>
        <w:tc>
          <w:tcPr>
            <w:tcW w:w="7000" w:type="dxa"/>
            <w:vAlign w:val="top"/>
          </w:tcPr>
          <w:p>
            <w:r>
              <w:rPr>
                <w:rFonts w:ascii="BrowalliaUPC" w:hAnsi="BrowalliaUPC" w:eastAsia="BrowalliaUPC" w:cs="BrowalliaUPC"/>
                <w:sz w:val="32"/>
                <w:szCs w:val="32"/>
              </w:rPr>
              <w:t xml:space="preserve">Depart for the coffee and macadamia plantation </w:t>
            </w:r>
          </w:p>
        </w:tc>
      </w:tr>
      <w:tr>
        <w:trPr/>
        <w:tc>
          <w:tcPr>
            <w:tcW w:w="3000" w:type="dxa"/>
            <w:vAlign w:val="top"/>
          </w:tcPr>
          <w:p>
            <w:pPr/>
            <w:r>
              <w:rPr>
                <w:rFonts w:ascii="BrowalliaUPC" w:hAnsi="BrowalliaUPC" w:eastAsia="BrowalliaUPC" w:cs="BrowalliaUPC"/>
                <w:sz w:val="32"/>
                <w:szCs w:val="32"/>
              </w:rPr>
              <w:t xml:space="preserve">16:00 - 17:00</w:t>
            </w:r>
          </w:p>
        </w:tc>
        <w:tc>
          <w:tcPr>
            <w:tcW w:w="7000" w:type="dxa"/>
            <w:vAlign w:val="top"/>
          </w:tcPr>
          <w:p>
            <w:r>
              <w:rPr>
                <w:rFonts w:ascii="BrowalliaUPC" w:hAnsi="BrowalliaUPC" w:eastAsia="BrowalliaUPC" w:cs="BrowalliaUPC"/>
                <w:sz w:val="32"/>
                <w:szCs w:val="32"/>
              </w:rPr>
              <w:t xml:space="preserve">Visit Navuti Company coffee and macadamia plantation and value-added processing facility            </w:t>
            </w:r>
            <w:br/>
            <w:r>
              <w:rPr>
                <w:rFonts w:ascii="BrowalliaUPC" w:hAnsi="BrowalliaUPC" w:eastAsia="BrowalliaUPC" w:cs="BrowalliaUPC"/>
                <w:sz w:val="32"/>
                <w:szCs w:val="32"/>
                <w:i/>
                <w:iCs/>
              </w:rPr>
              <w:t xml:space="preserve">"– The “Doi Tung Model” on sustainable forestry management
– Founded in 1989, Navuti Company is a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Check in. 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Monday 24 October 2016</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Recap the Mae Fah Luang’s development principles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Doi Tung Development Project's Database Centre </w:t>
            </w:r>
            <w:br/>
            <w:r>
              <w:rPr>
                <w:rFonts w:ascii="BrowalliaUPC" w:hAnsi="BrowalliaUPC" w:eastAsia="BrowalliaUPC" w:cs="BrowalliaUPC"/>
                <w:sz w:val="32"/>
                <w:szCs w:val="32"/>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Visit the Doi Tung Development Project’s tourism sites, additional income generating alternatives  </w:t>
            </w:r>
            <w:br/>
            <w:r>
              <w:rPr>
                <w:rFonts w:ascii="BrowalliaUPC" w:hAnsi="BrowalliaUPC" w:eastAsia="BrowalliaUPC" w:cs="BrowalliaUPC"/>
                <w:sz w:val="32"/>
                <w:szCs w:val="32"/>
                <w:i/>
                <w:iCs/>
              </w:rPr>
              <w:t xml:space="preserve">"The Doi Tung Royal Villa"</w:t>
            </w:r>
          </w:p>
        </w:tc>
      </w:tr>
      <w:tr>
        <w:trPr/>
        <w:tc>
          <w:tcPr>
            <w:tcW w:w="3000" w:type="dxa"/>
            <w:vAlign w:val="top"/>
          </w:tcPr>
          <w:p>
            <w:pPr/>
            <w:r>
              <w:rPr>
                <w:rFonts w:ascii="BrowalliaUPC" w:hAnsi="BrowalliaUPC" w:eastAsia="BrowalliaUPC" w:cs="BrowalliaUPC"/>
                <w:sz w:val="32"/>
                <w:szCs w:val="32"/>
              </w:rPr>
              <w:t xml:space="preserve">12:00 - 13:30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13:30 - 15:00</w:t>
            </w:r>
          </w:p>
        </w:tc>
        <w:tc>
          <w:tcPr>
            <w:tcW w:w="7000" w:type="dxa"/>
            <w:vAlign w:val="top"/>
          </w:tcPr>
          <w:p>
            <w:r>
              <w:rPr>
                <w:rFonts w:ascii="BrowalliaUPC" w:hAnsi="BrowalliaUPC" w:eastAsia="BrowalliaUPC" w:cs="BrowalliaUPC"/>
                <w:sz w:val="32"/>
                <w:szCs w:val="32"/>
              </w:rPr>
              <w:t xml:space="preserve">Interactive discussion sessions with local government authorities, community leaders, and the new generation of Doi Tung </w:t>
            </w:r>
          </w:p>
        </w:tc>
      </w:tr>
      <w:tr>
        <w:trPr/>
        <w:tc>
          <w:tcPr>
            <w:tcW w:w="3000" w:type="dxa"/>
            <w:vAlign w:val="top"/>
          </w:tcPr>
          <w:p>
            <w:pPr/>
            <w:r>
              <w:rPr>
                <w:rFonts w:ascii="BrowalliaUPC" w:hAnsi="BrowalliaUPC" w:eastAsia="BrowalliaUPC" w:cs="BrowalliaUPC"/>
                <w:sz w:val="32"/>
                <w:szCs w:val="32"/>
              </w:rPr>
              <w:t xml:space="preserve">15:00 - 16:00</w:t>
            </w:r>
          </w:p>
        </w:tc>
        <w:tc>
          <w:tcPr>
            <w:tcW w:w="7000" w:type="dxa"/>
            <w:vAlign w:val="top"/>
          </w:tcPr>
          <w:p>
            <w:r>
              <w:rPr>
                <w:rFonts w:ascii="BrowalliaUPC" w:hAnsi="BrowalliaUPC" w:eastAsia="BrowalliaUPC" w:cs="BrowalliaUPC"/>
                <w:sz w:val="32"/>
                <w:szCs w:val="32"/>
              </w:rPr>
              <w:t xml:space="preserve">Recap </w:t>
            </w:r>
          </w:p>
        </w:tc>
      </w:tr>
      <w:tr>
        <w:trPr/>
        <w:tc>
          <w:tcPr>
            <w:tcW w:w="3000" w:type="dxa"/>
            <w:vAlign w:val="top"/>
          </w:tcPr>
          <w:p>
            <w:pPr/>
            <w:r>
              <w:rPr>
                <w:rFonts w:ascii="BrowalliaUPC" w:hAnsi="BrowalliaUPC" w:eastAsia="BrowalliaUPC" w:cs="BrowalliaUPC"/>
                <w:sz w:val="32"/>
                <w:szCs w:val="32"/>
              </w:rPr>
              <w:t xml:space="preserve">16:00 - 18:30</w:t>
            </w:r>
          </w:p>
        </w:tc>
        <w:tc>
          <w:tcPr>
            <w:tcW w:w="7000" w:type="dxa"/>
            <w:vAlign w:val="top"/>
          </w:tcPr>
          <w:p>
            <w:r>
              <w:rPr>
                <w:rFonts w:ascii="BrowalliaUPC" w:hAnsi="BrowalliaUPC" w:eastAsia="BrowalliaUPC" w:cs="BrowalliaUPC"/>
                <w:sz w:val="32"/>
                <w:szCs w:val="32"/>
              </w:rPr>
              <w:t xml:space="preserve">Visit the Doi Tung Development Project’s tourism sites, additional income generating alternatives  </w:t>
            </w:r>
            <w:br/>
            <w:r>
              <w:rPr>
                <w:rFonts w:ascii="BrowalliaUPC" w:hAnsi="BrowalliaUPC" w:eastAsia="BrowalliaUPC" w:cs="BrowalliaUPC"/>
                <w:sz w:val="32"/>
                <w:szCs w:val="32"/>
                <w:i/>
                <w:iCs/>
              </w:rPr>
              <w:t xml:space="preserve">"The Mae Fah luang Garden and Doi Tung Tree Top Walk"</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 </w:t>
            </w:r>
          </w:p>
        </w:tc>
      </w:tr>
      <w:tr>
        <w:trPr/>
        <w:tc>
          <w:tcPr>
            <w:tcW w:w="10000" w:type="dxa"/>
            <w:vAlign w:val="center"/>
            <w:gridSpan w:val="2"/>
          </w:tcPr>
          <w:p>
            <w:pPr/>
            <w:r>
              <w:rPr>
                <w:rFonts w:ascii="BrowalliaUPC" w:hAnsi="BrowalliaUPC" w:eastAsia="BrowalliaUPC" w:cs="BrowalliaUPC"/>
                <w:sz w:val="32"/>
                <w:szCs w:val="32"/>
                <w:b/>
                <w:u w:val="single"/>
              </w:rPr>
              <w:t xml:space="preserve">Tuesday 25 October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08:00 - 12:00</w:t>
            </w:r>
          </w:p>
        </w:tc>
        <w:tc>
          <w:tcPr>
            <w:tcW w:w="7000" w:type="dxa"/>
            <w:vAlign w:val="top"/>
          </w:tcPr>
          <w:p>
            <w:r>
              <w:rPr>
                <w:rFonts w:ascii="BrowalliaUPC" w:hAnsi="BrowalliaUPC" w:eastAsia="BrowalliaUPC" w:cs="BrowalliaUPC"/>
                <w:sz w:val="32"/>
                <w:szCs w:val="32"/>
              </w:rPr>
              <w:t xml:space="preserve">Depart for Nan Province</w:t>
            </w:r>
          </w:p>
        </w:tc>
      </w:tr>
      <w:tr>
        <w:trPr/>
        <w:tc>
          <w:tcPr>
            <w:tcW w:w="3000" w:type="dxa"/>
            <w:vAlign w:val="top"/>
          </w:tcPr>
          <w:p>
            <w:pPr/>
            <w:r>
              <w:rPr>
                <w:rFonts w:ascii="BrowalliaUPC" w:hAnsi="BrowalliaUPC" w:eastAsia="BrowalliaUPC" w:cs="BrowalliaUPC"/>
                <w:sz w:val="32"/>
                <w:szCs w:val="32"/>
              </w:rPr>
              <w:t xml:space="preserve">12:00 - 14:00</w:t>
            </w:r>
          </w:p>
        </w:tc>
        <w:tc>
          <w:tcPr>
            <w:tcW w:w="7000" w:type="dxa"/>
            <w:vAlign w:val="top"/>
          </w:tcPr>
          <w:p>
            <w:r>
              <w:rPr>
                <w:rFonts w:ascii="BrowalliaUPC" w:hAnsi="BrowalliaUPC" w:eastAsia="BrowalliaUPC" w:cs="BrowalliaUPC"/>
                <w:sz w:val="32"/>
                <w:szCs w:val="32"/>
              </w:rPr>
              <w:t xml:space="preserve">Lunch at Ging Po Restaurant</w:t>
            </w:r>
          </w:p>
        </w:tc>
      </w:tr>
      <w:tr>
        <w:trPr/>
        <w:tc>
          <w:tcPr>
            <w:tcW w:w="3000" w:type="dxa"/>
            <w:vAlign w:val="top"/>
          </w:tcPr>
          <w:p>
            <w:pPr/>
            <w:r>
              <w:rPr>
                <w:rFonts w:ascii="BrowalliaUPC" w:hAnsi="BrowalliaUPC" w:eastAsia="BrowalliaUPC" w:cs="BrowalliaUPC"/>
                <w:sz w:val="32"/>
                <w:szCs w:val="32"/>
              </w:rPr>
              <w:t xml:space="preserve">14:00 - 14:15</w:t>
            </w:r>
          </w:p>
        </w:tc>
        <w:tc>
          <w:tcPr>
            <w:tcW w:w="7000" w:type="dxa"/>
            <w:vAlign w:val="top"/>
          </w:tcPr>
          <w:p>
            <w:r>
              <w:rPr>
                <w:rFonts w:ascii="BrowalliaUPC" w:hAnsi="BrowalliaUPC" w:eastAsia="BrowalliaUPC" w:cs="BrowalliaUPC"/>
                <w:sz w:val="32"/>
                <w:szCs w:val="32"/>
              </w:rPr>
              <w:t xml:space="preserve">Depart for the Mae Fah Luang Foundation’s  Reforestation Project Site at Nampak Village, Tha Wang Pha District</w:t>
            </w:r>
          </w:p>
        </w:tc>
      </w:tr>
      <w:tr>
        <w:trPr/>
        <w:tc>
          <w:tcPr>
            <w:tcW w:w="3000" w:type="dxa"/>
            <w:vAlign w:val="top"/>
          </w:tcPr>
          <w:p>
            <w:pPr/>
            <w:r>
              <w:rPr>
                <w:rFonts w:ascii="BrowalliaUPC" w:hAnsi="BrowalliaUPC" w:eastAsia="BrowalliaUPC" w:cs="BrowalliaUPC"/>
                <w:sz w:val="32"/>
                <w:szCs w:val="32"/>
              </w:rPr>
              <w:t xml:space="preserve">14:15 - 16:00</w:t>
            </w:r>
          </w:p>
        </w:tc>
        <w:tc>
          <w:tcPr>
            <w:tcW w:w="7000" w:type="dxa"/>
            <w:vAlign w:val="top"/>
          </w:tcPr>
          <w:p>
            <w:r>
              <w:rPr>
                <w:rFonts w:ascii="BrowalliaUPC" w:hAnsi="BrowalliaUPC" w:eastAsia="BrowalliaUPC" w:cs="BrowalliaUPC"/>
                <w:sz w:val="32"/>
                <w:szCs w:val="32"/>
              </w:rPr>
              <w:t xml:space="preserve">Briefing on Mae Fah Luang Foundation’s Reforestation Project in Nan Province Visit a local villager’s “integrated farm”, emphasizing the principles of sufficiency and self-reliance </w:t>
            </w:r>
          </w:p>
        </w:tc>
      </w:tr>
      <w:tr>
        <w:trPr/>
        <w:tc>
          <w:tcPr>
            <w:tcW w:w="3000" w:type="dxa"/>
            <w:vAlign w:val="top"/>
          </w:tcPr>
          <w:p>
            <w:pPr/>
            <w:r>
              <w:rPr>
                <w:rFonts w:ascii="BrowalliaUPC" w:hAnsi="BrowalliaUPC" w:eastAsia="BrowalliaUPC" w:cs="BrowalliaUPC"/>
                <w:sz w:val="32"/>
                <w:szCs w:val="32"/>
              </w:rPr>
              <w:t xml:space="preserve">16:00 - 16:30</w:t>
            </w:r>
          </w:p>
        </w:tc>
        <w:tc>
          <w:tcPr>
            <w:tcW w:w="7000" w:type="dxa"/>
            <w:vAlign w:val="top"/>
          </w:tcPr>
          <w:p>
            <w:r>
              <w:rPr>
                <w:rFonts w:ascii="BrowalliaUPC" w:hAnsi="BrowalliaUPC" w:eastAsia="BrowalliaUPC" w:cs="BrowalliaUPC"/>
                <w:sz w:val="32"/>
                <w:szCs w:val="32"/>
              </w:rPr>
              <w:t xml:space="preserve">Depart for Ban Por weir</w:t>
            </w:r>
          </w:p>
        </w:tc>
      </w:tr>
      <w:tr>
        <w:trPr/>
        <w:tc>
          <w:tcPr>
            <w:tcW w:w="3000" w:type="dxa"/>
            <w:vAlign w:val="top"/>
          </w:tcPr>
          <w:p>
            <w:pPr/>
            <w:r>
              <w:rPr>
                <w:rFonts w:ascii="BrowalliaUPC" w:hAnsi="BrowalliaUPC" w:eastAsia="BrowalliaUPC" w:cs="BrowalliaUPC"/>
                <w:sz w:val="32"/>
                <w:szCs w:val="32"/>
              </w:rPr>
              <w:t xml:space="preserve">16:30 - 17:30</w:t>
            </w:r>
          </w:p>
        </w:tc>
        <w:tc>
          <w:tcPr>
            <w:tcW w:w="7000" w:type="dxa"/>
            <w:vAlign w:val="top"/>
          </w:tcPr>
          <w:p>
            <w:r>
              <w:rPr>
                <w:rFonts w:ascii="BrowalliaUPC" w:hAnsi="BrowalliaUPC" w:eastAsia="BrowalliaUPC" w:cs="BrowalliaUPC"/>
                <w:sz w:val="32"/>
                <w:szCs w:val="32"/>
              </w:rPr>
              <w:t xml:space="preserve">Visit Ban Por Weir: community-based irrigation development </w:t>
            </w:r>
          </w:p>
        </w:tc>
      </w:tr>
      <w:tr>
        <w:trPr/>
        <w:tc>
          <w:tcPr>
            <w:tcW w:w="3000" w:type="dxa"/>
            <w:vAlign w:val="top"/>
          </w:tcPr>
          <w:p>
            <w:pPr/>
            <w:r>
              <w:rPr>
                <w:rFonts w:ascii="BrowalliaUPC" w:hAnsi="BrowalliaUPC" w:eastAsia="BrowalliaUPC" w:cs="BrowalliaUPC"/>
                <w:sz w:val="32"/>
                <w:szCs w:val="32"/>
              </w:rPr>
              <w:t xml:space="preserve">17:30 - 18:30</w:t>
            </w:r>
          </w:p>
        </w:tc>
        <w:tc>
          <w:tcPr>
            <w:tcW w:w="7000" w:type="dxa"/>
            <w:vAlign w:val="top"/>
          </w:tcPr>
          <w:p>
            <w:r>
              <w:rPr>
                <w:rFonts w:ascii="BrowalliaUPC" w:hAnsi="BrowalliaUPC" w:eastAsia="BrowalliaUPC" w:cs="BrowalliaUPC"/>
                <w:sz w:val="32"/>
                <w:szCs w:val="32"/>
              </w:rPr>
              <w:t xml:space="preserve">Depart for Pua District</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19:30 - 20:00</w:t>
            </w:r>
          </w:p>
        </w:tc>
        <w:tc>
          <w:tcPr>
            <w:tcW w:w="7000" w:type="dxa"/>
            <w:vAlign w:val="top"/>
          </w:tcPr>
          <w:p>
            <w:r>
              <w:rPr>
                <w:rFonts w:ascii="BrowalliaUPC" w:hAnsi="BrowalliaUPC" w:eastAsia="BrowalliaUPC" w:cs="BrowalliaUPC"/>
                <w:sz w:val="32"/>
                <w:szCs w:val="32"/>
              </w:rPr>
              <w:t xml:space="preserve">Check in</w:t>
            </w:r>
          </w:p>
        </w:tc>
      </w:tr>
      <w:tr>
        <w:trPr/>
        <w:tc>
          <w:tcPr>
            <w:tcW w:w="10000" w:type="dxa"/>
            <w:vAlign w:val="center"/>
            <w:gridSpan w:val="2"/>
          </w:tcPr>
          <w:p>
            <w:pPr/>
            <w:r>
              <w:rPr>
                <w:rFonts w:ascii="BrowalliaUPC" w:hAnsi="BrowalliaUPC" w:eastAsia="BrowalliaUPC" w:cs="BrowalliaUPC"/>
                <w:sz w:val="32"/>
                <w:szCs w:val="32"/>
                <w:b/>
                <w:u w:val="single"/>
              </w:rPr>
              <w:t xml:space="preserve">Wednesday 26 October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Visit villager’s rubber tree garden and integrated plot</w:t>
            </w:r>
          </w:p>
        </w:tc>
      </w:tr>
      <w:tr>
        <w:trPr/>
        <w:tc>
          <w:tcPr>
            <w:tcW w:w="3000" w:type="dxa"/>
            <w:vAlign w:val="top"/>
          </w:tcPr>
          <w:p>
            <w:pPr/>
            <w:r>
              <w:rPr>
                <w:rFonts w:ascii="BrowalliaUPC" w:hAnsi="BrowalliaUPC" w:eastAsia="BrowalliaUPC" w:cs="BrowalliaUPC"/>
                <w:sz w:val="32"/>
                <w:szCs w:val="32"/>
              </w:rPr>
              <w:t xml:space="preserve">09:00 - 09:30</w:t>
            </w:r>
          </w:p>
        </w:tc>
        <w:tc>
          <w:tcPr>
            <w:tcW w:w="7000" w:type="dxa"/>
            <w:vAlign w:val="top"/>
          </w:tcPr>
          <w:p>
            <w:r>
              <w:rPr>
                <w:rFonts w:ascii="BrowalliaUPC" w:hAnsi="BrowalliaUPC" w:eastAsia="BrowalliaUPC" w:cs="BrowalliaUPC"/>
                <w:sz w:val="32"/>
                <w:szCs w:val="32"/>
              </w:rPr>
              <w:t xml:space="preserve">Visit  Kaeng Weir: community-based water management and alternative livelihood development </w:t>
            </w:r>
            <w:br/>
            <w:r>
              <w:rPr>
                <w:rFonts w:ascii="BrowalliaUPC" w:hAnsi="BrowalliaUPC" w:eastAsia="BrowalliaUPC" w:cs="BrowalliaUPC"/>
                <w:sz w:val="32"/>
                <w:szCs w:val="32"/>
                <w:i/>
                <w:iCs/>
              </w:rPr>
              <w:t xml:space="preserve">"Drive thru and interactive briefing on radio"</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Visit the project nursery in Pau district</w:t>
            </w:r>
          </w:p>
        </w:tc>
      </w:tr>
      <w:tr>
        <w:trPr/>
        <w:tc>
          <w:tcPr>
            <w:tcW w:w="3000" w:type="dxa"/>
            <w:vAlign w:val="top"/>
          </w:tcPr>
          <w:p>
            <w:pPr/>
            <w:r>
              <w:rPr>
                <w:rFonts w:ascii="BrowalliaUPC" w:hAnsi="BrowalliaUPC" w:eastAsia="BrowalliaUPC" w:cs="BrowalliaUPC"/>
                <w:sz w:val="32"/>
                <w:szCs w:val="32"/>
              </w:rPr>
              <w:t xml:space="preserve">10:00 - 13:00</w:t>
            </w:r>
          </w:p>
        </w:tc>
        <w:tc>
          <w:tcPr>
            <w:tcW w:w="7000" w:type="dxa"/>
            <w:vAlign w:val="top"/>
          </w:tcPr>
          <w:p>
            <w:r>
              <w:rPr>
                <w:rFonts w:ascii="BrowalliaUPC" w:hAnsi="BrowalliaUPC" w:eastAsia="BrowalliaUPC" w:cs="BrowalliaUPC"/>
                <w:sz w:val="32"/>
                <w:szCs w:val="32"/>
              </w:rPr>
              <w:t xml:space="preserve">Depart for the Mae Fah Luang Foundation’s Reforestation Project Site, Piang Kor Village, Chalermprakiat District</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Lunch and Check in</w:t>
            </w:r>
          </w:p>
        </w:tc>
      </w:tr>
      <w:tr>
        <w:trPr/>
        <w:tc>
          <w:tcPr>
            <w:tcW w:w="3000" w:type="dxa"/>
            <w:vAlign w:val="top"/>
          </w:tcPr>
          <w:p>
            <w:pPr/>
            <w:r>
              <w:rPr>
                <w:rFonts w:ascii="BrowalliaUPC" w:hAnsi="BrowalliaUPC" w:eastAsia="BrowalliaUPC" w:cs="BrowalliaUPC"/>
                <w:sz w:val="32"/>
                <w:szCs w:val="32"/>
              </w:rPr>
              <w:t xml:space="preserve">14:00 - 16:00</w:t>
            </w:r>
          </w:p>
        </w:tc>
        <w:tc>
          <w:tcPr>
            <w:tcW w:w="7000" w:type="dxa"/>
            <w:vAlign w:val="top"/>
          </w:tcPr>
          <w:p>
            <w:r>
              <w:rPr>
                <w:rFonts w:ascii="BrowalliaUPC" w:hAnsi="BrowalliaUPC" w:eastAsia="BrowalliaUPC" w:cs="BrowalliaUPC"/>
                <w:sz w:val="32"/>
                <w:szCs w:val="32"/>
              </w:rPr>
              <w:t xml:space="preserve">Briefing on the application of the “Doi Tung Model” of land and forest management in Nan Province </w:t>
            </w:r>
          </w:p>
        </w:tc>
      </w:tr>
      <w:tr>
        <w:trPr/>
        <w:tc>
          <w:tcPr>
            <w:tcW w:w="3000" w:type="dxa"/>
            <w:vAlign w:val="top"/>
          </w:tcPr>
          <w:p>
            <w:pPr/>
            <w:r>
              <w:rPr>
                <w:rFonts w:ascii="BrowalliaUPC" w:hAnsi="BrowalliaUPC" w:eastAsia="BrowalliaUPC" w:cs="BrowalliaUPC"/>
                <w:sz w:val="32"/>
                <w:szCs w:val="32"/>
              </w:rPr>
              <w:t xml:space="preserve">16:00 - 18:00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Thursday 27 October 2016</w:t>
            </w:r>
          </w:p>
        </w:tc>
      </w:tr>
      <w:tr>
        <w:trPr/>
        <w:tc>
          <w:tcPr>
            <w:tcW w:w="3000" w:type="dxa"/>
            <w:vAlign w:val="top"/>
          </w:tcPr>
          <w:p>
            <w:pPr/>
            <w:r>
              <w:rPr>
                <w:rFonts w:ascii="BrowalliaUPC" w:hAnsi="BrowalliaUPC" w:eastAsia="BrowalliaUPC" w:cs="BrowalliaUPC"/>
                <w:sz w:val="32"/>
                <w:szCs w:val="32"/>
              </w:rPr>
              <w:t xml:space="preserve">07:00 - 08:30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Depart for Namchang Pattana Village, Chalermprakiat District</w:t>
            </w:r>
          </w:p>
        </w:tc>
      </w:tr>
      <w:tr>
        <w:trPr/>
        <w:tc>
          <w:tcPr>
            <w:tcW w:w="3000" w:type="dxa"/>
            <w:vAlign w:val="top"/>
          </w:tcPr>
          <w:p>
            <w:pPr/>
            <w:r>
              <w:rPr>
                <w:rFonts w:ascii="BrowalliaUPC" w:hAnsi="BrowalliaUPC" w:eastAsia="BrowalliaUPC" w:cs="BrowalliaUPC"/>
                <w:sz w:val="32"/>
                <w:szCs w:val="32"/>
              </w:rPr>
              <w:t xml:space="preserve">09:30 - 10:30</w:t>
            </w:r>
          </w:p>
        </w:tc>
        <w:tc>
          <w:tcPr>
            <w:tcW w:w="7000" w:type="dxa"/>
            <w:vAlign w:val="top"/>
          </w:tcPr>
          <w:p>
            <w:r>
              <w:rPr>
                <w:rFonts w:ascii="BrowalliaUPC" w:hAnsi="BrowalliaUPC" w:eastAsia="BrowalliaUPC" w:cs="BrowalliaUPC"/>
                <w:sz w:val="32"/>
                <w:szCs w:val="32"/>
              </w:rPr>
              <w:t xml:space="preserve">Visit Namchang Weir</w:t>
            </w:r>
          </w:p>
        </w:tc>
      </w:tr>
      <w:tr>
        <w:trPr/>
        <w:tc>
          <w:tcPr>
            <w:tcW w:w="3000" w:type="dxa"/>
            <w:vAlign w:val="top"/>
          </w:tcPr>
          <w:p>
            <w:pPr/>
            <w:r>
              <w:rPr>
                <w:rFonts w:ascii="BrowalliaUPC" w:hAnsi="BrowalliaUPC" w:eastAsia="BrowalliaUPC" w:cs="BrowalliaUPC"/>
                <w:sz w:val="32"/>
                <w:szCs w:val="32"/>
              </w:rPr>
              <w:t xml:space="preserve">10:30 - 12:00</w:t>
            </w:r>
          </w:p>
        </w:tc>
        <w:tc>
          <w:tcPr>
            <w:tcW w:w="7000" w:type="dxa"/>
            <w:vAlign w:val="top"/>
          </w:tcPr>
          <w:p>
            <w:r>
              <w:rPr>
                <w:rFonts w:ascii="BrowalliaUPC" w:hAnsi="BrowalliaUPC" w:eastAsia="BrowalliaUPC" w:cs="BrowalliaUPC"/>
                <w:sz w:val="32"/>
                <w:szCs w:val="32"/>
              </w:rPr>
              <w:t xml:space="preserve">Briefing on area-based management and interactive discussions with former communist leaders </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13:00 - 13:30</w:t>
            </w:r>
          </w:p>
        </w:tc>
        <w:tc>
          <w:tcPr>
            <w:tcW w:w="7000" w:type="dxa"/>
            <w:vAlign w:val="top"/>
          </w:tcPr>
          <w:p>
            <w:r>
              <w:rPr>
                <w:rFonts w:ascii="BrowalliaUPC" w:hAnsi="BrowalliaUPC" w:eastAsia="BrowalliaUPC" w:cs="BrowalliaUPC"/>
                <w:sz w:val="32"/>
                <w:szCs w:val="32"/>
              </w:rPr>
              <w:t xml:space="preserve">Depart for Banana processing facilities</w:t>
            </w:r>
          </w:p>
        </w:tc>
      </w:tr>
      <w:tr>
        <w:trPr/>
        <w:tc>
          <w:tcPr>
            <w:tcW w:w="3000" w:type="dxa"/>
            <w:vAlign w:val="top"/>
          </w:tcPr>
          <w:p>
            <w:pPr/>
            <w:r>
              <w:rPr>
                <w:rFonts w:ascii="BrowalliaUPC" w:hAnsi="BrowalliaUPC" w:eastAsia="BrowalliaUPC" w:cs="BrowalliaUPC"/>
                <w:sz w:val="32"/>
                <w:szCs w:val="32"/>
              </w:rPr>
              <w:t xml:space="preserve">13:30 - 14:00</w:t>
            </w:r>
          </w:p>
        </w:tc>
        <w:tc>
          <w:tcPr>
            <w:tcW w:w="7000" w:type="dxa"/>
            <w:vAlign w:val="top"/>
          </w:tcPr>
          <w:p>
            <w:r>
              <w:rPr>
                <w:rFonts w:ascii="BrowalliaUPC" w:hAnsi="BrowalliaUPC" w:eastAsia="BrowalliaUPC" w:cs="BrowalliaUPC"/>
                <w:sz w:val="32"/>
                <w:szCs w:val="32"/>
              </w:rPr>
              <w:t xml:space="preserve">Field Visit </w:t>
            </w:r>
          </w:p>
        </w:tc>
      </w:tr>
      <w:tr>
        <w:trPr/>
        <w:tc>
          <w:tcPr>
            <w:tcW w:w="3000" w:type="dxa"/>
            <w:vAlign w:val="top"/>
          </w:tcPr>
          <w:p>
            <w:pPr/>
            <w:r>
              <w:rPr>
                <w:rFonts w:ascii="BrowalliaUPC" w:hAnsi="BrowalliaUPC" w:eastAsia="BrowalliaUPC" w:cs="BrowalliaUPC"/>
                <w:sz w:val="32"/>
                <w:szCs w:val="32"/>
              </w:rPr>
              <w:t xml:space="preserve">14:00 - 15:00</w:t>
            </w:r>
          </w:p>
        </w:tc>
        <w:tc>
          <w:tcPr>
            <w:tcW w:w="7000" w:type="dxa"/>
            <w:vAlign w:val="top"/>
          </w:tcPr>
          <w:p>
            <w:r>
              <w:rPr>
                <w:rFonts w:ascii="BrowalliaUPC" w:hAnsi="BrowalliaUPC" w:eastAsia="BrowalliaUPC" w:cs="BrowalliaUPC"/>
                <w:sz w:val="32"/>
                <w:szCs w:val="32"/>
              </w:rPr>
              <w:t xml:space="preserve">Depart for Project Centre at Piang Kor</w:t>
            </w:r>
          </w:p>
        </w:tc>
      </w:tr>
      <w:tr>
        <w:trPr/>
        <w:tc>
          <w:tcPr>
            <w:tcW w:w="3000" w:type="dxa"/>
            <w:vAlign w:val="top"/>
          </w:tcPr>
          <w:p>
            <w:pPr/>
            <w:r>
              <w:rPr>
                <w:rFonts w:ascii="BrowalliaUPC" w:hAnsi="BrowalliaUPC" w:eastAsia="BrowalliaUPC" w:cs="BrowalliaUPC"/>
                <w:sz w:val="32"/>
                <w:szCs w:val="32"/>
              </w:rPr>
              <w:t xml:space="preserve">15:00 - 17:00</w:t>
            </w:r>
          </w:p>
        </w:tc>
        <w:tc>
          <w:tcPr>
            <w:tcW w:w="7000" w:type="dxa"/>
            <w:vAlign w:val="top"/>
          </w:tcPr>
          <w:p>
            <w:r>
              <w:rPr>
                <w:rFonts w:ascii="BrowalliaUPC" w:hAnsi="BrowalliaUPC" w:eastAsia="BrowalliaUPC" w:cs="BrowalliaUPC"/>
                <w:sz w:val="32"/>
                <w:szCs w:val="32"/>
              </w:rPr>
              <w:t xml:space="preserve">Interactive discussion sessions with community leaders, project volunteers/community facilitators, and the Foundation’s field implementation team: “How To”</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Friday 28 October 2016</w:t>
            </w:r>
          </w:p>
        </w:tc>
      </w:tr>
      <w:tr>
        <w:trPr/>
        <w:tc>
          <w:tcPr>
            <w:tcW w:w="3000" w:type="dxa"/>
            <w:vAlign w:val="top"/>
          </w:tcPr>
          <w:p>
            <w:pPr/>
            <w:r>
              <w:rPr>
                <w:rFonts w:ascii="BrowalliaUPC" w:hAnsi="BrowalliaUPC" w:eastAsia="BrowalliaUPC" w:cs="BrowalliaUPC"/>
                <w:sz w:val="32"/>
                <w:szCs w:val="32"/>
              </w:rPr>
              <w:t xml:space="preserve">07:00 - 08:30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08:30 - 12:00</w:t>
            </w:r>
          </w:p>
        </w:tc>
        <w:tc>
          <w:tcPr>
            <w:tcW w:w="7000" w:type="dxa"/>
            <w:vAlign w:val="top"/>
          </w:tcPr>
          <w:p>
            <w:r>
              <w:rPr>
                <w:rFonts w:ascii="BrowalliaUPC" w:hAnsi="BrowalliaUPC" w:eastAsia="BrowalliaUPC" w:cs="BrowalliaUPC"/>
                <w:sz w:val="32"/>
                <w:szCs w:val="32"/>
              </w:rPr>
              <w:t xml:space="preserve">Workshop: Applicability to the Colombian Context</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13:00 - 19:00</w:t>
            </w:r>
          </w:p>
        </w:tc>
        <w:tc>
          <w:tcPr>
            <w:tcW w:w="7000" w:type="dxa"/>
            <w:vAlign w:val="top"/>
          </w:tcPr>
          <w:p>
            <w:r>
              <w:rPr>
                <w:rFonts w:ascii="BrowalliaUPC" w:hAnsi="BrowalliaUPC" w:eastAsia="BrowalliaUPC" w:cs="BrowalliaUPC"/>
                <w:sz w:val="32"/>
                <w:szCs w:val="32"/>
              </w:rPr>
              <w:t xml:space="preserve">Workshop (con’t)</w:t>
            </w:r>
          </w:p>
        </w:tc>
      </w:tr>
      <w:tr>
        <w:trPr/>
        <w:tc>
          <w:tcPr>
            <w:tcW w:w="3000" w:type="dxa"/>
            <w:vAlign w:val="top"/>
          </w:tcPr>
          <w:p>
            <w:pPr/>
            <w:r>
              <w:rPr>
                <w:rFonts w:ascii="BrowalliaUPC" w:hAnsi="BrowalliaUPC" w:eastAsia="BrowalliaUPC" w:cs="BrowalliaUPC"/>
                <w:sz w:val="32"/>
                <w:szCs w:val="32"/>
              </w:rPr>
              <w:t xml:space="preserve">19:00 - 21:00</w:t>
            </w:r>
          </w:p>
        </w:tc>
        <w:tc>
          <w:tcPr>
            <w:tcW w:w="7000" w:type="dxa"/>
            <w:vAlign w:val="top"/>
          </w:tcPr>
          <w:p>
            <w:r>
              <w:rPr>
                <w:rFonts w:ascii="BrowalliaUPC" w:hAnsi="BrowalliaUPC" w:eastAsia="BrowalliaUPC" w:cs="BrowalliaUPC"/>
                <w:sz w:val="32"/>
                <w:szCs w:val="32"/>
              </w:rPr>
              <w:t xml:space="preserve">Dinner and party</w:t>
            </w:r>
          </w:p>
        </w:tc>
      </w:tr>
      <w:tr>
        <w:trPr/>
        <w:tc>
          <w:tcPr>
            <w:tcW w:w="10000" w:type="dxa"/>
            <w:vAlign w:val="center"/>
            <w:gridSpan w:val="2"/>
          </w:tcPr>
          <w:p>
            <w:pPr/>
            <w:r>
              <w:rPr>
                <w:rFonts w:ascii="BrowalliaUPC" w:hAnsi="BrowalliaUPC" w:eastAsia="BrowalliaUPC" w:cs="BrowalliaUPC"/>
                <w:sz w:val="32"/>
                <w:szCs w:val="32"/>
                <w:b/>
                <w:u w:val="single"/>
              </w:rPr>
              <w:t xml:space="preserve">Saturday 29 October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08:00 - 12:00</w:t>
            </w:r>
          </w:p>
        </w:tc>
        <w:tc>
          <w:tcPr>
            <w:tcW w:w="7000" w:type="dxa"/>
            <w:vAlign w:val="top"/>
          </w:tcPr>
          <w:p>
            <w:r>
              <w:rPr>
                <w:rFonts w:ascii="BrowalliaUPC" w:hAnsi="BrowalliaUPC" w:eastAsia="BrowalliaUPC" w:cs="BrowalliaUPC"/>
                <w:sz w:val="32"/>
                <w:szCs w:val="32"/>
              </w:rPr>
              <w:t xml:space="preserve">Depart for Nan City</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13:00 - 15:00</w:t>
            </w:r>
          </w:p>
        </w:tc>
        <w:tc>
          <w:tcPr>
            <w:tcW w:w="7000" w:type="dxa"/>
            <w:vAlign w:val="top"/>
          </w:tcPr>
          <w:p>
            <w:r>
              <w:rPr>
                <w:rFonts w:ascii="BrowalliaUPC" w:hAnsi="BrowalliaUPC" w:eastAsia="BrowalliaUPC" w:cs="BrowalliaUPC"/>
                <w:sz w:val="32"/>
                <w:szCs w:val="32"/>
              </w:rPr>
              <w:t xml:space="preserve">City Tour</w:t>
            </w:r>
          </w:p>
        </w:tc>
      </w:tr>
      <w:tr>
        <w:trPr/>
        <w:tc>
          <w:tcPr>
            <w:tcW w:w="3000" w:type="dxa"/>
            <w:vAlign w:val="top"/>
          </w:tcPr>
          <w:p>
            <w:pPr/>
            <w:r>
              <w:rPr>
                <w:rFonts w:ascii="BrowalliaUPC" w:hAnsi="BrowalliaUPC" w:eastAsia="BrowalliaUPC" w:cs="BrowalliaUPC"/>
                <w:sz w:val="32"/>
                <w:szCs w:val="32"/>
              </w:rPr>
              <w:t xml:space="preserve">15:00 - 18:00</w:t>
            </w:r>
          </w:p>
        </w:tc>
        <w:tc>
          <w:tcPr>
            <w:tcW w:w="7000" w:type="dxa"/>
            <w:vAlign w:val="top"/>
          </w:tcPr>
          <w:p>
            <w:r>
              <w:rPr>
                <w:rFonts w:ascii="BrowalliaUPC" w:hAnsi="BrowalliaUPC" w:eastAsia="BrowalliaUPC" w:cs="BrowalliaUPC"/>
                <w:sz w:val="32"/>
                <w:szCs w:val="32"/>
              </w:rPr>
              <w:t xml:space="preserve">Depart for Bangkok</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2017-01-08T20:22:46+07:00</dcterms:created>
  <dcterms:modified xsi:type="dcterms:W3CDTF">2017-01-08T20:22:46+07:00</dcterms:modified>
</cp:coreProperties>
</file>

<file path=docProps/custom.xml><?xml version="1.0" encoding="utf-8"?>
<Properties xmlns="http://schemas.openxmlformats.org/officeDocument/2006/custom-properties" xmlns:vt="http://schemas.openxmlformats.org/officeDocument/2006/docPropsVTypes"/>
</file>