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คณะนักศึกษาและอาจารย์ มหาวิทยาลัยมหิดล วิทยาเขตกาญจนบุรี</w:t>
      </w:r>
      <w:bookmarkEnd w:id="2"/>
    </w:p>
    <w:p>
      <w:pPr>
        <w:pStyle w:val="Heading2"/>
      </w:pPr>
      <w:bookmarkStart w:id="3" w:name="_Toc3"/>
      <w:r>
        <w:t>วันที่ 13 - 15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เยี่ยมชมพื้นที่ซึ่งมีบริหารจัดการพื้นที่ป่าได้อย่างเหมาะสม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เดินทางออกจากเนินกระจก ไปยังสำนักงานชั่วคราวฯ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สำนักงานชั่วคราวฯ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ฟังบรรยายสรุปการดำเนินงานของกลุ่มวิสาหกิจมะนาว บ้านยอด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เดินทางไปยังฝายแก้ง บ้านหัวน้ำ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รับฟังบรรยายเกี่ยวกับการดำเนินงานโครงการซ่อมแซม ปรับปรุง เสริมฝายเก็บน้ำ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"โดยคณะกรรมการฝายแก้ง"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ฟังบรรยายสรุปหัวข้อ "ปลุกป่า ปลูกคน" และร่วมพูดคุยกับผู้นำชุทชน และคณะกรรมการป่า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: จิตอาสา / 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ฟังบรรยายสรุปหัวข้อ "หลักการพัฒนาตามตำราแม่ฟ้าหลวงฯ"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&amp; Teambuilding โดยมูลนิธิรากแก้ว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2017-05-31T18:50:32+07:00</dcterms:created>
  <dcterms:modified xsi:type="dcterms:W3CDTF">2017-05-31T18:50:32+07:00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