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มหาวิทยาลัยอินเดียน่า(Indiana University-Kelley School of Business)</w:t>
      </w:r>
      <w:bookmarkEnd w:id="2"/>
    </w:p>
    <w:p>
      <w:pPr>
        <w:pStyle w:val="Heading2"/>
      </w:pPr>
      <w:bookmarkStart w:id="3" w:name="_Toc3"/>
      <w:r>
        <w:t>วันที่ 16 - 20 ตุลาคม 2560</w:t>
      </w:r>
      <w:bookmarkEnd w:id="3"/>
    </w:p>
    <w:p>
      <w:pPr>
        <w:pStyle w:val="Heading3"/>
      </w:pPr>
      <w:bookmarkStart w:id="4" w:name="_Toc4"/>
      <w:r>
        <w:t>(ครั้งที่ 3 ออกเอกสารเมื่อ 21 พฤษภาคม 2560)</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16 ตุลาคม 2560</w:t>
            </w:r>
          </w:p>
        </w:tc>
      </w:tr>
      <w:tr>
        <w:trPr/>
        <w:tc>
          <w:tcPr>
            <w:tcW w:w="3000" w:type="dxa"/>
            <w:vAlign w:val="top"/>
          </w:tcPr>
          <w:p>
            <w:pPr/>
            <w:r>
              <w:rPr>
                <w:rFonts w:ascii="BrowalliaUPC" w:hAnsi="BrowalliaUPC" w:eastAsia="BrowalliaUPC" w:cs="BrowalliaUPC"/>
                <w:sz w:val="32"/>
                <w:szCs w:val="32"/>
              </w:rPr>
              <w:t xml:space="preserve">เวลา 09:00 - 12:00 น.</w:t>
            </w:r>
          </w:p>
        </w:tc>
        <w:tc>
          <w:tcPr>
            <w:tcW w:w="7000" w:type="dxa"/>
            <w:vAlign w:val="top"/>
          </w:tcPr>
          <w:p>
            <w:r>
              <w:rPr>
                <w:rFonts w:ascii="BrowalliaUPC" w:hAnsi="BrowalliaUPC" w:eastAsia="BrowalliaUPC" w:cs="BrowalliaUPC"/>
                <w:sz w:val="32"/>
                <w:szCs w:val="32"/>
              </w:rPr>
              <w:t xml:space="preserve">Project kick-off with MFLF leaders at Mae Fah Luang Foundation Office, Bangkok</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w:t>
            </w:r>
          </w:p>
        </w:tc>
      </w:tr>
      <w:tr>
        <w:trPr/>
        <w:tc>
          <w:tcPr>
            <w:tcW w:w="3000" w:type="dxa"/>
            <w:vAlign w:val="top"/>
          </w:tcPr>
          <w:p>
            <w:pPr/>
            <w:r>
              <w:rPr>
                <w:rFonts w:ascii="BrowalliaUPC" w:hAnsi="BrowalliaUPC" w:eastAsia="BrowalliaUPC" w:cs="BrowalliaUPC"/>
                <w:sz w:val="32"/>
                <w:szCs w:val="32"/>
              </w:rPr>
              <w:t xml:space="preserve">เวลา 13:00 - 15:05 น.</w:t>
            </w:r>
          </w:p>
        </w:tc>
        <w:tc>
          <w:tcPr>
            <w:tcW w:w="7000" w:type="dxa"/>
            <w:vAlign w:val="top"/>
          </w:tcPr>
          <w:p>
            <w:r>
              <w:rPr>
                <w:rFonts w:ascii="BrowalliaUPC" w:hAnsi="BrowalliaUPC" w:eastAsia="BrowalliaUPC" w:cs="BrowalliaUPC"/>
                <w:sz w:val="32"/>
                <w:szCs w:val="32"/>
              </w:rPr>
              <w:t xml:space="preserve">Leave for Suvarnbhumi Airport</w:t>
            </w:r>
          </w:p>
        </w:tc>
      </w:tr>
      <w:tr>
        <w:trPr/>
        <w:tc>
          <w:tcPr>
            <w:tcW w:w="3000" w:type="dxa"/>
            <w:vAlign w:val="top"/>
          </w:tcPr>
          <w:p>
            <w:pPr/>
            <w:r>
              <w:rPr>
                <w:rFonts w:ascii="BrowalliaUPC" w:hAnsi="BrowalliaUPC" w:eastAsia="BrowalliaUPC" w:cs="BrowalliaUPC"/>
                <w:sz w:val="32"/>
                <w:szCs w:val="32"/>
              </w:rPr>
              <w:t xml:space="preserve">เวลา 15:05 - 16:25 น.</w:t>
            </w:r>
          </w:p>
        </w:tc>
        <w:tc>
          <w:tcPr>
            <w:tcW w:w="7000" w:type="dxa"/>
            <w:vAlign w:val="top"/>
          </w:tcPr>
          <w:p>
            <w:r>
              <w:rPr>
                <w:rFonts w:ascii="BrowalliaUPC" w:hAnsi="BrowalliaUPC" w:eastAsia="BrowalliaUPC" w:cs="BrowalliaUPC"/>
                <w:sz w:val="32"/>
                <w:szCs w:val="32"/>
              </w:rPr>
              <w:t xml:space="preserve">Leave for  Mae Fah Luang Airport</w:t>
            </w:r>
          </w:p>
        </w:tc>
      </w:tr>
      <w:tr>
        <w:trPr/>
        <w:tc>
          <w:tcPr>
            <w:tcW w:w="3000" w:type="dxa"/>
            <w:vAlign w:val="top"/>
          </w:tcPr>
          <w:p>
            <w:pPr/>
            <w:r>
              <w:rPr>
                <w:rFonts w:ascii="BrowalliaUPC" w:hAnsi="BrowalliaUPC" w:eastAsia="BrowalliaUPC" w:cs="BrowalliaUPC"/>
                <w:sz w:val="32"/>
                <w:szCs w:val="32"/>
              </w:rPr>
              <w:t xml:space="preserve">เวลา 16:30 - 17:45 น.</w:t>
            </w:r>
          </w:p>
        </w:tc>
        <w:tc>
          <w:tcPr>
            <w:tcW w:w="7000" w:type="dxa"/>
            <w:vAlign w:val="top"/>
          </w:tcPr>
          <w:p>
            <w:r>
              <w:rPr>
                <w:rFonts w:ascii="BrowalliaUPC" w:hAnsi="BrowalliaUPC" w:eastAsia="BrowalliaUPC" w:cs="BrowalliaUPC"/>
                <w:sz w:val="32"/>
                <w:szCs w:val="32"/>
              </w:rPr>
              <w:t xml:space="preserve">Leave for Doi Tung Development Project</w:t>
            </w:r>
          </w:p>
        </w:tc>
      </w:tr>
      <w:tr>
        <w:trPr/>
        <w:tc>
          <w:tcPr>
            <w:tcW w:w="3000" w:type="dxa"/>
            <w:vAlign w:val="top"/>
          </w:tcPr>
          <w:p>
            <w:pPr/>
            <w:r>
              <w:rPr>
                <w:rFonts w:ascii="BrowalliaUPC" w:hAnsi="BrowalliaUPC" w:eastAsia="BrowalliaUPC" w:cs="BrowalliaUPC"/>
                <w:sz w:val="32"/>
                <w:szCs w:val="32"/>
              </w:rPr>
              <w:t xml:space="preserve">เวลา 17:45 - 18:00 น.</w:t>
            </w:r>
          </w:p>
        </w:tc>
        <w:tc>
          <w:tcPr>
            <w:tcW w:w="7000" w:type="dxa"/>
            <w:vAlign w:val="top"/>
          </w:tcPr>
          <w:p>
            <w:r>
              <w:rPr>
                <w:rFonts w:ascii="BrowalliaUPC" w:hAnsi="BrowalliaUPC" w:eastAsia="BrowalliaUPC" w:cs="BrowalliaUPC"/>
                <w:sz w:val="32"/>
                <w:szCs w:val="32"/>
              </w:rPr>
              <w:t xml:space="preserve">Arrive at the Doi Tung Development Project and check-In at Doi Tung Lodge</w:t>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Dinner </w:t>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17 ตุลาคม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เวลา 08:30 - 10:00 น.</w:t>
            </w:r>
          </w:p>
        </w:tc>
        <w:tc>
          <w:tcPr>
            <w:tcW w:w="7000" w:type="dxa"/>
            <w:vAlign w:val="top"/>
          </w:tcPr>
          <w:p>
            <w:r>
              <w:rPr>
                <w:rFonts w:ascii="BrowalliaUPC" w:hAnsi="BrowalliaUPC" w:eastAsia="BrowalliaUPC" w:cs="BrowalliaUPC"/>
                <w:sz w:val="32"/>
                <w:szCs w:val="32"/>
              </w:rPr>
              <w:t xml:space="preserve">Introduction to the study visit at Doi Tung  Briefing on the overview of Doi Tung Development Project and the Mae Fah Luang Foundation   Visit the Project's database centre - Since 1988, the centre has been keeping track of socioeconomic and environmental</w:t>
            </w:r>
          </w:p>
        </w:tc>
      </w:tr>
      <w:tr>
        <w:trPr/>
        <w:tc>
          <w:tcPr>
            <w:tcW w:w="3000" w:type="dxa"/>
            <w:vAlign w:val="top"/>
          </w:tcPr>
          <w:p>
            <w:pPr/>
            <w:r>
              <w:rPr>
                <w:rFonts w:ascii="BrowalliaUPC" w:hAnsi="BrowalliaUPC" w:eastAsia="BrowalliaUPC" w:cs="BrowalliaUPC"/>
                <w:sz w:val="32"/>
                <w:szCs w:val="32"/>
              </w:rPr>
              <w:t xml:space="preserve">เวลา 10:00 - 10:10 น.</w:t>
            </w:r>
          </w:p>
        </w:tc>
        <w:tc>
          <w:tcPr>
            <w:tcW w:w="7000" w:type="dxa"/>
            <w:vAlign w:val="top"/>
          </w:tcPr>
          <w:p>
            <w:r>
              <w:rPr>
                <w:rFonts w:ascii="BrowalliaUPC" w:hAnsi="BrowalliaUPC" w:eastAsia="BrowalliaUPC" w:cs="BrowalliaUPC"/>
                <w:sz w:val="32"/>
                <w:szCs w:val="32"/>
              </w:rPr>
              <w:t xml:space="preserve">Leave for  Navuti Company’s coffee and macadamia plantation Site 1</w:t>
            </w:r>
          </w:p>
        </w:tc>
      </w:tr>
      <w:tr>
        <w:trPr/>
        <w:tc>
          <w:tcPr>
            <w:tcW w:w="3000" w:type="dxa"/>
            <w:vAlign w:val="top"/>
          </w:tcPr>
          <w:p>
            <w:pPr/>
            <w:r>
              <w:rPr>
                <w:rFonts w:ascii="BrowalliaUPC" w:hAnsi="BrowalliaUPC" w:eastAsia="BrowalliaUPC" w:cs="BrowalliaUPC"/>
                <w:sz w:val="32"/>
                <w:szCs w:val="32"/>
              </w:rPr>
              <w:t xml:space="preserve">เวลา 10:10 - 11:10 น.</w:t>
            </w:r>
          </w:p>
        </w:tc>
        <w:tc>
          <w:tcPr>
            <w:tcW w:w="7000" w:type="dxa"/>
            <w:vAlign w:val="top"/>
          </w:tcPr>
          <w:p>
            <w:r>
              <w:rPr>
                <w:rFonts w:ascii="BrowalliaUPC" w:hAnsi="BrowalliaUPC" w:eastAsia="BrowalliaUPC" w:cs="BrowalliaUPC"/>
                <w:sz w:val="32"/>
                <w:szCs w:val="32"/>
              </w:rPr>
              <w:t xml:space="preserve">Visit Navuti Company’s coffee and macadamia plantation Site 1, &amp; value-added processing factory. Founded in 1989, Navuti is one of the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เวลา 11:10 - 11:20 น.</w:t>
            </w:r>
          </w:p>
        </w:tc>
        <w:tc>
          <w:tcPr>
            <w:tcW w:w="7000" w:type="dxa"/>
            <w:vAlign w:val="top"/>
          </w:tcPr>
          <w:p>
            <w:r>
              <w:rPr>
                <w:rFonts w:ascii="BrowalliaUPC" w:hAnsi="BrowalliaUPC" w:eastAsia="BrowalliaUPC" w:cs="BrowalliaUPC"/>
                <w:sz w:val="32"/>
                <w:szCs w:val="32"/>
              </w:rPr>
              <w:t xml:space="preserve">Leave for  Hall of Inspiration</w:t>
            </w:r>
          </w:p>
        </w:tc>
      </w:tr>
      <w:tr>
        <w:trPr/>
        <w:tc>
          <w:tcPr>
            <w:tcW w:w="3000" w:type="dxa"/>
            <w:vAlign w:val="top"/>
          </w:tcPr>
          <w:p>
            <w:pPr/>
            <w:r>
              <w:rPr>
                <w:rFonts w:ascii="BrowalliaUPC" w:hAnsi="BrowalliaUPC" w:eastAsia="BrowalliaUPC" w:cs="BrowalliaUPC"/>
                <w:sz w:val="32"/>
                <w:szCs w:val="32"/>
              </w:rPr>
              <w:t xml:space="preserve">เวลา 11:20 - 12:00 น.</w:t>
            </w:r>
          </w:p>
        </w:tc>
        <w:tc>
          <w:tcPr>
            <w:tcW w:w="7000" w:type="dxa"/>
            <w:vAlign w:val="top"/>
          </w:tcPr>
          <w:p>
            <w:r>
              <w:rPr>
                <w:rFonts w:ascii="BrowalliaUPC" w:hAnsi="BrowalliaUPC" w:eastAsia="BrowalliaUPC" w:cs="BrowalliaUPC"/>
                <w:sz w:val="32"/>
                <w:szCs w:val="32"/>
              </w:rPr>
              <w:t xml:space="preserve">Visit the Hall of Inspiration - The exhibition shows the characters, philosophies, and working principles of the Royal family, as well as their diligence to find ways to improve the lives and livelihoods of the Thai people in all corners of the Kingdom th</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 at  Krua Tamnak restaurant</w:t>
            </w:r>
          </w:p>
        </w:tc>
      </w:tr>
      <w:tr>
        <w:trPr/>
        <w:tc>
          <w:tcPr>
            <w:tcW w:w="3000" w:type="dxa"/>
            <w:vAlign w:val="top"/>
          </w:tcPr>
          <w:p>
            <w:pPr/>
            <w:r>
              <w:rPr>
                <w:rFonts w:ascii="BrowalliaUPC" w:hAnsi="BrowalliaUPC" w:eastAsia="BrowalliaUPC" w:cs="BrowalliaUPC"/>
                <w:sz w:val="32"/>
                <w:szCs w:val="32"/>
              </w:rPr>
              <w:t xml:space="preserve">เวลา 13:00 - 13:30 น.</w:t>
            </w:r>
          </w:p>
        </w:tc>
        <w:tc>
          <w:tcPr>
            <w:tcW w:w="7000" w:type="dxa"/>
            <w:vAlign w:val="top"/>
          </w:tcPr>
          <w:p>
            <w:r>
              <w:rPr>
                <w:rFonts w:ascii="BrowalliaUPC" w:hAnsi="BrowalliaUPC" w:eastAsia="BrowalliaUPC" w:cs="BrowalliaUPC"/>
                <w:sz w:val="32"/>
                <w:szCs w:val="32"/>
              </w:rPr>
              <w:t xml:space="preserve">Leave for the Cottage Industry Centre and Outlet </w:t>
            </w:r>
          </w:p>
        </w:tc>
      </w:tr>
      <w:tr>
        <w:trPr/>
        <w:tc>
          <w:tcPr>
            <w:tcW w:w="3000" w:type="dxa"/>
            <w:vAlign w:val="top"/>
          </w:tcPr>
          <w:p>
            <w:pPr/>
            <w:r>
              <w:rPr>
                <w:rFonts w:ascii="BrowalliaUPC" w:hAnsi="BrowalliaUPC" w:eastAsia="BrowalliaUPC" w:cs="BrowalliaUPC"/>
                <w:sz w:val="32"/>
                <w:szCs w:val="32"/>
              </w:rPr>
              <w:t xml:space="preserve">เวลา 13:30 - 15:30 น.</w:t>
            </w:r>
          </w:p>
        </w:tc>
        <w:tc>
          <w:tcPr>
            <w:tcW w:w="7000" w:type="dxa"/>
            <w:vAlign w:val="top"/>
          </w:tcPr>
          <w:p>
            <w:r>
              <w:rPr>
                <w:rFonts w:ascii="BrowalliaUPC" w:hAnsi="BrowalliaUPC" w:eastAsia="BrowalliaUPC" w:cs="BrowalliaUPC"/>
                <w:sz w:val="32"/>
                <w:szCs w:val="32"/>
              </w:rPr>
              <w:t xml:space="preserve">Visit Cottage Industry Centre and Outlet - This “mid-stream” phase of development combines local wisdom, particularly of local women, and modern know-how and adds exponential value to hand-made products, making them highly marketable locally and internati</w:t>
            </w:r>
          </w:p>
        </w:tc>
      </w:tr>
      <w:tr>
        <w:trPr/>
        <w:tc>
          <w:tcPr>
            <w:tcW w:w="3000" w:type="dxa"/>
            <w:vAlign w:val="top"/>
          </w:tcPr>
          <w:p>
            <w:pPr/>
            <w:r>
              <w:rPr>
                <w:rFonts w:ascii="BrowalliaUPC" w:hAnsi="BrowalliaUPC" w:eastAsia="BrowalliaUPC" w:cs="BrowalliaUPC"/>
                <w:sz w:val="32"/>
                <w:szCs w:val="32"/>
              </w:rPr>
              <w:t xml:space="preserve">เวลา 15:30 - 16:00 น.</w:t>
            </w:r>
          </w:p>
        </w:tc>
        <w:tc>
          <w:tcPr>
            <w:tcW w:w="7000" w:type="dxa"/>
            <w:vAlign w:val="top"/>
          </w:tcPr>
          <w:p>
            <w:r>
              <w:rPr>
                <w:rFonts w:ascii="BrowalliaUPC" w:hAnsi="BrowalliaUPC" w:eastAsia="BrowalliaUPC" w:cs="BrowalliaUPC"/>
                <w:sz w:val="32"/>
                <w:szCs w:val="32"/>
              </w:rPr>
              <w:t xml:space="preserve">Leave for Thai Military Base at the border</w:t>
            </w:r>
          </w:p>
        </w:tc>
      </w:tr>
      <w:tr>
        <w:trPr/>
        <w:tc>
          <w:tcPr>
            <w:tcW w:w="3000" w:type="dxa"/>
            <w:vAlign w:val="top"/>
          </w:tcPr>
          <w:p>
            <w:pPr/>
            <w:r>
              <w:rPr>
                <w:rFonts w:ascii="BrowalliaUPC" w:hAnsi="BrowalliaUPC" w:eastAsia="BrowalliaUPC" w:cs="BrowalliaUPC"/>
                <w:sz w:val="32"/>
                <w:szCs w:val="32"/>
              </w:rPr>
              <w:t xml:space="preserve">เวลา 16:00 - 17:00 น.</w:t>
            </w:r>
          </w:p>
        </w:tc>
        <w:tc>
          <w:tcPr>
            <w:tcW w:w="7000" w:type="dxa"/>
            <w:vAlign w:val="top"/>
          </w:tcPr>
          <w:p>
            <w:r>
              <w:rPr>
                <w:rFonts w:ascii="BrowalliaUPC" w:hAnsi="BrowalliaUPC" w:eastAsia="BrowalliaUPC" w:cs="BrowalliaUPC"/>
                <w:sz w:val="32"/>
                <w:szCs w:val="32"/>
              </w:rPr>
              <w:t xml:space="preserve">Visit the Military Base at Thailand – Myanmar border  Briefing on the situation at the border area and how the MFLF development approach help alleviate problems and strengthening relationship between neighboring countries.</w:t>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Leave for Doi Tung Development Project</w:t>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วันพุธ 18 ตุลาคม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เวลา 08:30 - 10:30 น.</w:t>
            </w:r>
          </w:p>
        </w:tc>
        <w:tc>
          <w:tcPr>
            <w:tcW w:w="7000" w:type="dxa"/>
            <w:vAlign w:val="top"/>
          </w:tcPr>
          <w:p>
            <w:r>
              <w:rPr>
                <w:rFonts w:ascii="BrowalliaUPC" w:hAnsi="BrowalliaUPC" w:eastAsia="BrowalliaUPC" w:cs="BrowalliaUPC"/>
                <w:sz w:val="32"/>
                <w:szCs w:val="32"/>
              </w:rPr>
              <w:t xml:space="preserve">Visit Kha Yang Patthana School: the Model School – This model school combines the Montessori Method, use of technology, and an indigenous curriculum to fit local needs.</w:t>
            </w:r>
            <w:br/>
            <w:r>
              <w:rPr>
                <w:rFonts w:ascii="BrowalliaUPC" w:hAnsi="BrowalliaUPC" w:eastAsia="BrowalliaUPC" w:cs="BrowalliaUPC"/>
                <w:sz w:val="32"/>
                <w:szCs w:val="32"/>
                <w:i/>
                <w:iCs/>
              </w:rPr>
              <w:t xml:space="preserve">"Briefing on Education development "</w:t>
            </w:r>
          </w:p>
        </w:tc>
      </w:tr>
      <w:tr>
        <w:trPr/>
        <w:tc>
          <w:tcPr>
            <w:tcW w:w="3000" w:type="dxa"/>
            <w:vAlign w:val="top"/>
          </w:tcPr>
          <w:p>
            <w:pPr/>
            <w:r>
              <w:rPr>
                <w:rFonts w:ascii="BrowalliaUPC" w:hAnsi="BrowalliaUPC" w:eastAsia="BrowalliaUPC" w:cs="BrowalliaUPC"/>
                <w:sz w:val="32"/>
                <w:szCs w:val="32"/>
              </w:rPr>
              <w:t xml:space="preserve">เวลา 10:30 - 10:40 น.</w:t>
            </w:r>
          </w:p>
        </w:tc>
        <w:tc>
          <w:tcPr>
            <w:tcW w:w="7000" w:type="dxa"/>
            <w:vAlign w:val="top"/>
          </w:tcPr>
          <w:p>
            <w:r>
              <w:rPr>
                <w:rFonts w:ascii="BrowalliaUPC" w:hAnsi="BrowalliaUPC" w:eastAsia="BrowalliaUPC" w:cs="BrowalliaUPC"/>
                <w:sz w:val="32"/>
                <w:szCs w:val="32"/>
              </w:rPr>
              <w:t xml:space="preserve">Leave for the Sub-district Administrative Office</w:t>
            </w:r>
          </w:p>
        </w:tc>
      </w:tr>
      <w:tr>
        <w:trPr/>
        <w:tc>
          <w:tcPr>
            <w:tcW w:w="3000" w:type="dxa"/>
            <w:vAlign w:val="top"/>
          </w:tcPr>
          <w:p>
            <w:pPr/>
            <w:r>
              <w:rPr>
                <w:rFonts w:ascii="BrowalliaUPC" w:hAnsi="BrowalliaUPC" w:eastAsia="BrowalliaUPC" w:cs="BrowalliaUPC"/>
                <w:sz w:val="32"/>
                <w:szCs w:val="32"/>
              </w:rPr>
              <w:t xml:space="preserve">เวลา 10:40 - 12:00 น.</w:t>
            </w:r>
          </w:p>
        </w:tc>
        <w:tc>
          <w:tcPr>
            <w:tcW w:w="7000" w:type="dxa"/>
            <w:vAlign w:val="top"/>
          </w:tcPr>
          <w:p>
            <w:r>
              <w:rPr>
                <w:rFonts w:ascii="BrowalliaUPC" w:hAnsi="BrowalliaUPC" w:eastAsia="BrowalliaUPC" w:cs="BrowalliaUPC"/>
                <w:sz w:val="32"/>
                <w:szCs w:val="32"/>
              </w:rPr>
              <w:t xml:space="preserve">Talking session with local community; the old generation, the community leaders as well as the new generation of Doi Tung </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 </w:t>
            </w:r>
          </w:p>
        </w:tc>
      </w:tr>
      <w:tr>
        <w:trPr/>
        <w:tc>
          <w:tcPr>
            <w:tcW w:w="3000" w:type="dxa"/>
            <w:vAlign w:val="top"/>
          </w:tcPr>
          <w:p>
            <w:pPr/>
            <w:r>
              <w:rPr>
                <w:rFonts w:ascii="BrowalliaUPC" w:hAnsi="BrowalliaUPC" w:eastAsia="BrowalliaUPC" w:cs="BrowalliaUPC"/>
                <w:sz w:val="32"/>
                <w:szCs w:val="32"/>
              </w:rPr>
              <w:t xml:space="preserve">เวลา 13:00 - 13:15 น.</w:t>
            </w:r>
          </w:p>
        </w:tc>
        <w:tc>
          <w:tcPr>
            <w:tcW w:w="7000" w:type="dxa"/>
            <w:vAlign w:val="top"/>
          </w:tcPr>
          <w:p>
            <w:r>
              <w:rPr>
                <w:rFonts w:ascii="BrowalliaUPC" w:hAnsi="BrowalliaUPC" w:eastAsia="BrowalliaUPC" w:cs="BrowalliaUPC"/>
                <w:sz w:val="32"/>
                <w:szCs w:val="32"/>
              </w:rPr>
              <w:t xml:space="preserve">Leave for  the coffee plantation</w:t>
            </w:r>
          </w:p>
        </w:tc>
      </w:tr>
      <w:tr>
        <w:trPr/>
        <w:tc>
          <w:tcPr>
            <w:tcW w:w="3000" w:type="dxa"/>
            <w:vAlign w:val="top"/>
          </w:tcPr>
          <w:p>
            <w:pPr/>
            <w:r>
              <w:rPr>
                <w:rFonts w:ascii="BrowalliaUPC" w:hAnsi="BrowalliaUPC" w:eastAsia="BrowalliaUPC" w:cs="BrowalliaUPC"/>
                <w:sz w:val="32"/>
                <w:szCs w:val="32"/>
              </w:rPr>
              <w:t xml:space="preserve">เวลา 13:15 - 14:15 น.</w:t>
            </w:r>
          </w:p>
        </w:tc>
        <w:tc>
          <w:tcPr>
            <w:tcW w:w="7000" w:type="dxa"/>
            <w:vAlign w:val="top"/>
          </w:tcPr>
          <w:p>
            <w:r>
              <w:rPr>
                <w:rFonts w:ascii="BrowalliaUPC" w:hAnsi="BrowalliaUPC" w:eastAsia="BrowalliaUPC" w:cs="BrowalliaUPC"/>
                <w:sz w:val="32"/>
                <w:szCs w:val="32"/>
              </w:rPr>
              <w:t xml:space="preserve">Visit local farmer’s coffee plantation</w:t>
            </w:r>
          </w:p>
        </w:tc>
      </w:tr>
      <w:tr>
        <w:trPr/>
        <w:tc>
          <w:tcPr>
            <w:tcW w:w="3000" w:type="dxa"/>
            <w:vAlign w:val="top"/>
          </w:tcPr>
          <w:p>
            <w:pPr/>
            <w:r>
              <w:rPr>
                <w:rFonts w:ascii="BrowalliaUPC" w:hAnsi="BrowalliaUPC" w:eastAsia="BrowalliaUPC" w:cs="BrowalliaUPC"/>
                <w:sz w:val="32"/>
                <w:szCs w:val="32"/>
              </w:rPr>
              <w:t xml:space="preserve">เวลา 14:15 - 15:00 น.</w:t>
            </w:r>
          </w:p>
        </w:tc>
        <w:tc>
          <w:tcPr>
            <w:tcW w:w="7000" w:type="dxa"/>
            <w:vAlign w:val="top"/>
          </w:tcPr>
          <w:p>
            <w:r>
              <w:rPr>
                <w:rFonts w:ascii="BrowalliaUPC" w:hAnsi="BrowalliaUPC" w:eastAsia="BrowalliaUPC" w:cs="BrowalliaUPC"/>
                <w:sz w:val="32"/>
                <w:szCs w:val="32"/>
              </w:rPr>
              <w:t xml:space="preserve">Leave for Chang Moob coffee plantation at 1,300 amsl</w:t>
            </w:r>
          </w:p>
        </w:tc>
      </w:tr>
      <w:tr>
        <w:trPr/>
        <w:tc>
          <w:tcPr>
            <w:tcW w:w="3000" w:type="dxa"/>
            <w:vAlign w:val="top"/>
          </w:tcPr>
          <w:p>
            <w:pPr/>
            <w:r>
              <w:rPr>
                <w:rFonts w:ascii="BrowalliaUPC" w:hAnsi="BrowalliaUPC" w:eastAsia="BrowalliaUPC" w:cs="BrowalliaUPC"/>
                <w:sz w:val="32"/>
                <w:szCs w:val="32"/>
              </w:rPr>
              <w:t xml:space="preserve">เวลา 15:00 - 16:00 น.</w:t>
            </w:r>
          </w:p>
        </w:tc>
        <w:tc>
          <w:tcPr>
            <w:tcW w:w="7000" w:type="dxa"/>
            <w:vAlign w:val="top"/>
          </w:tcPr>
          <w:p>
            <w:r>
              <w:rPr>
                <w:rFonts w:ascii="BrowalliaUPC" w:hAnsi="BrowalliaUPC" w:eastAsia="BrowalliaUPC" w:cs="BrowalliaUPC"/>
                <w:sz w:val="32"/>
                <w:szCs w:val="32"/>
              </w:rPr>
              <w:t xml:space="preserve">Visit Chang Moob coffee plantation at 1,300 amsl</w:t>
            </w:r>
            <w:br/>
            <w:r>
              <w:rPr>
                <w:rFonts w:ascii="BrowalliaUPC" w:hAnsi="BrowalliaUPC" w:eastAsia="BrowalliaUPC" w:cs="BrowalliaUPC"/>
                <w:sz w:val="32"/>
                <w:szCs w:val="32"/>
                <w:i/>
                <w:iCs/>
              </w:rPr>
              <w:t xml:space="preserve">"Participants may  observe the coffee cherry purchasing process along the road on the way back to Doi Tung"</w:t>
            </w:r>
          </w:p>
        </w:tc>
      </w:tr>
      <w:tr>
        <w:trPr/>
        <w:tc>
          <w:tcPr>
            <w:tcW w:w="3000" w:type="dxa"/>
            <w:vAlign w:val="top"/>
          </w:tcPr>
          <w:p>
            <w:pPr/>
            <w:r>
              <w:rPr>
                <w:rFonts w:ascii="BrowalliaUPC" w:hAnsi="BrowalliaUPC" w:eastAsia="BrowalliaUPC" w:cs="BrowalliaUPC"/>
                <w:sz w:val="32"/>
                <w:szCs w:val="32"/>
              </w:rPr>
              <w:t xml:space="preserve">เวลา 16:00 - 16:30 น.</w:t>
            </w:r>
          </w:p>
        </w:tc>
        <w:tc>
          <w:tcPr>
            <w:tcW w:w="7000" w:type="dxa"/>
            <w:vAlign w:val="top"/>
          </w:tcPr>
          <w:p>
            <w:r>
              <w:rPr>
                <w:rFonts w:ascii="BrowalliaUPC" w:hAnsi="BrowalliaUPC" w:eastAsia="BrowalliaUPC" w:cs="BrowalliaUPC"/>
                <w:sz w:val="32"/>
                <w:szCs w:val="32"/>
              </w:rPr>
              <w:t xml:space="preserve">Leave for Doi Tung Development Project</w:t>
            </w:r>
          </w:p>
        </w:tc>
      </w:tr>
      <w:tr>
        <w:trPr/>
        <w:tc>
          <w:tcPr>
            <w:tcW w:w="3000" w:type="dxa"/>
            <w:vAlign w:val="top"/>
          </w:tcPr>
          <w:p>
            <w:pPr/>
            <w:r>
              <w:rPr>
                <w:rFonts w:ascii="BrowalliaUPC" w:hAnsi="BrowalliaUPC" w:eastAsia="BrowalliaUPC" w:cs="BrowalliaUPC"/>
                <w:sz w:val="32"/>
                <w:szCs w:val="32"/>
              </w:rPr>
              <w:t xml:space="preserve">เวลา 16:30 - 17:30 น.</w:t>
            </w:r>
          </w:p>
        </w:tc>
        <w:tc>
          <w:tcPr>
            <w:tcW w:w="7000" w:type="dxa"/>
            <w:vAlign w:val="top"/>
          </w:tcPr>
          <w:p>
            <w:r>
              <w:rPr>
                <w:rFonts w:ascii="BrowalliaUPC" w:hAnsi="BrowalliaUPC" w:eastAsia="BrowalliaUPC" w:cs="BrowalliaUPC"/>
                <w:sz w:val="32"/>
                <w:szCs w:val="32"/>
              </w:rPr>
              <w:t xml:space="preserve">Visit Mae Fah Luang Garden – Besides being a famous tourist destination, the Mae Fah Luang Garden creates jobs that train Doi Tung people more delicate skills in agriculture</w:t>
            </w:r>
          </w:p>
        </w:tc>
      </w:tr>
      <w:tr>
        <w:trPr/>
        <w:tc>
          <w:tcPr>
            <w:tcW w:w="3000" w:type="dxa"/>
            <w:vAlign w:val="top"/>
          </w:tcPr>
          <w:p>
            <w:pPr/>
            <w:r>
              <w:rPr>
                <w:rFonts w:ascii="BrowalliaUPC" w:hAnsi="BrowalliaUPC" w:eastAsia="BrowalliaUPC" w:cs="BrowalliaUPC"/>
                <w:sz w:val="32"/>
                <w:szCs w:val="32"/>
              </w:rPr>
              <w:t xml:space="preserve">เวลา 17:30 - 18:00 น.</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Dinner  </w:t>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19 ตุลาคม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Breakfast and Check-out</w:t>
            </w:r>
          </w:p>
        </w:tc>
      </w:tr>
      <w:tr>
        <w:trPr/>
        <w:tc>
          <w:tcPr>
            <w:tcW w:w="3000" w:type="dxa"/>
            <w:vAlign w:val="top"/>
          </w:tcPr>
          <w:p>
            <w:pPr/>
            <w:r>
              <w:rPr>
                <w:rFonts w:ascii="BrowalliaUPC" w:hAnsi="BrowalliaUPC" w:eastAsia="BrowalliaUPC" w:cs="BrowalliaUPC"/>
                <w:sz w:val="32"/>
                <w:szCs w:val="32"/>
              </w:rPr>
              <w:t xml:space="preserve">เวลา 08:30 - 09:00 น.</w:t>
            </w:r>
          </w:p>
        </w:tc>
        <w:tc>
          <w:tcPr>
            <w:tcW w:w="7000" w:type="dxa"/>
            <w:vAlign w:val="top"/>
          </w:tcPr>
          <w:p>
            <w:r>
              <w:rPr>
                <w:rFonts w:ascii="BrowalliaUPC" w:hAnsi="BrowalliaUPC" w:eastAsia="BrowalliaUPC" w:cs="BrowalliaUPC"/>
                <w:sz w:val="32"/>
                <w:szCs w:val="32"/>
              </w:rPr>
              <w:t xml:space="preserve">Visit the Royal Villa - The royal residence of HRH the late Princess Mother formerly served as the base of operations and was used to closed observe the development progress. It has since been transformed into a symbol of the Princess Mother’s commitment </w:t>
            </w:r>
          </w:p>
        </w:tc>
      </w:tr>
      <w:tr>
        <w:trPr/>
        <w:tc>
          <w:tcPr>
            <w:tcW w:w="3000" w:type="dxa"/>
            <w:vAlign w:val="top"/>
          </w:tcPr>
          <w:p>
            <w:pPr/>
            <w:r>
              <w:rPr>
                <w:rFonts w:ascii="BrowalliaUPC" w:hAnsi="BrowalliaUPC" w:eastAsia="BrowalliaUPC" w:cs="BrowalliaUPC"/>
                <w:sz w:val="32"/>
                <w:szCs w:val="32"/>
              </w:rPr>
              <w:t xml:space="preserve">เวลา 09:00 - 12:00 น.</w:t>
            </w:r>
          </w:p>
        </w:tc>
        <w:tc>
          <w:tcPr>
            <w:tcW w:w="7000" w:type="dxa"/>
            <w:vAlign w:val="top"/>
          </w:tcPr>
          <w:p>
            <w:r>
              <w:rPr>
                <w:rFonts w:ascii="BrowalliaUPC" w:hAnsi="BrowalliaUPC" w:eastAsia="BrowalliaUPC" w:cs="BrowalliaUPC"/>
                <w:sz w:val="32"/>
                <w:szCs w:val="32"/>
              </w:rPr>
              <w:t xml:space="preserve">Observe coffee processing &amp; value-added processing factory;  wet milling, coffee parchment drying,  dry mill: coffee hulling, sorting, and storage,  coffee roasting and packaging facilities</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 </w:t>
            </w:r>
          </w:p>
        </w:tc>
      </w:tr>
      <w:tr>
        <w:trPr/>
        <w:tc>
          <w:tcPr>
            <w:tcW w:w="3000" w:type="dxa"/>
            <w:vAlign w:val="top"/>
          </w:tcPr>
          <w:p>
            <w:pPr/>
            <w:r>
              <w:rPr>
                <w:rFonts w:ascii="BrowalliaUPC" w:hAnsi="BrowalliaUPC" w:eastAsia="BrowalliaUPC" w:cs="BrowalliaUPC"/>
                <w:sz w:val="32"/>
                <w:szCs w:val="32"/>
              </w:rPr>
              <w:t xml:space="preserve">เวลา 13:00 - 15:00 น.</w:t>
            </w:r>
          </w:p>
        </w:tc>
        <w:tc>
          <w:tcPr>
            <w:tcW w:w="7000" w:type="dxa"/>
            <w:vAlign w:val="top"/>
          </w:tcPr>
          <w:p>
            <w:r>
              <w:rPr>
                <w:rFonts w:ascii="BrowalliaUPC" w:hAnsi="BrowalliaUPC" w:eastAsia="BrowalliaUPC" w:cs="BrowalliaUPC"/>
                <w:sz w:val="32"/>
                <w:szCs w:val="32"/>
              </w:rPr>
              <w:t xml:space="preserve">Visit Mae Fah Luang Art and Culture Park and sightseeing in Chiang Rai city</w:t>
            </w:r>
          </w:p>
        </w:tc>
      </w:tr>
      <w:tr>
        <w:trPr/>
        <w:tc>
          <w:tcPr>
            <w:tcW w:w="3000" w:type="dxa"/>
            <w:vAlign w:val="top"/>
          </w:tcPr>
          <w:p>
            <w:pPr/>
            <w:r>
              <w:rPr>
                <w:rFonts w:ascii="BrowalliaUPC" w:hAnsi="BrowalliaUPC" w:eastAsia="BrowalliaUPC" w:cs="BrowalliaUPC"/>
                <w:sz w:val="32"/>
                <w:szCs w:val="32"/>
              </w:rPr>
              <w:t xml:space="preserve">เวลา 15:00 - 17:00 น.</w:t>
            </w:r>
          </w:p>
        </w:tc>
        <w:tc>
          <w:tcPr>
            <w:tcW w:w="7000" w:type="dxa"/>
            <w:vAlign w:val="top"/>
          </w:tcPr>
          <w:p>
            <w:r>
              <w:rPr>
                <w:rFonts w:ascii="BrowalliaUPC" w:hAnsi="BrowalliaUPC" w:eastAsia="BrowalliaUPC" w:cs="BrowalliaUPC"/>
                <w:sz w:val="32"/>
                <w:szCs w:val="32"/>
              </w:rPr>
              <w:t xml:space="preserve">Leave for  Mae Fah Luang Airport</w:t>
            </w:r>
          </w:p>
        </w:tc>
      </w:tr>
      <w:tr>
        <w:trPr/>
        <w:tc>
          <w:tcPr>
            <w:tcW w:w="3000" w:type="dxa"/>
            <w:vAlign w:val="top"/>
          </w:tcPr>
          <w:p>
            <w:pPr/>
            <w:r>
              <w:rPr>
                <w:rFonts w:ascii="BrowalliaUPC" w:hAnsi="BrowalliaUPC" w:eastAsia="BrowalliaUPC" w:cs="BrowalliaUPC"/>
                <w:sz w:val="32"/>
                <w:szCs w:val="32"/>
              </w:rPr>
              <w:t xml:space="preserve">เวลา 17:00 - 18:20 น.</w:t>
            </w:r>
          </w:p>
        </w:tc>
        <w:tc>
          <w:tcPr>
            <w:tcW w:w="7000" w:type="dxa"/>
            <w:vAlign w:val="top"/>
          </w:tcPr>
          <w:p>
            <w:r>
              <w:rPr>
                <w:rFonts w:ascii="BrowalliaUPC" w:hAnsi="BrowalliaUPC" w:eastAsia="BrowalliaUPC" w:cs="BrowalliaUPC"/>
                <w:sz w:val="32"/>
                <w:szCs w:val="32"/>
              </w:rPr>
              <w:t xml:space="preserve">Leave for Suvarnbhumi Airport</w:t>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20 ตุลาคม 2560</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2017-05-21T20:26:27+07:00</dcterms:created>
  <dcterms:modified xsi:type="dcterms:W3CDTF">2017-05-21T20:26:27+07:00</dcterms:modified>
</cp:coreProperties>
</file>

<file path=docProps/custom.xml><?xml version="1.0" encoding="utf-8"?>
<Properties xmlns="http://schemas.openxmlformats.org/officeDocument/2006/custom-properties" xmlns:vt="http://schemas.openxmlformats.org/officeDocument/2006/docPropsVTypes"/>
</file>