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คณะอบรม อสพ.ภาคใต้</w:t>
      </w:r>
      <w:bookmarkEnd w:id="2"/>
    </w:p>
    <w:p>
      <w:pPr>
        <w:pStyle w:val="Heading2"/>
      </w:pPr>
      <w:bookmarkStart w:id="3" w:name="_Toc3"/>
      <w:r>
        <w:t>วันที่ 3 - 6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คณะออกเดินทางจากสำนักงานโครงการปลูกป่าฯ บ้านเปียงก่อ จ.น่าน ไปยัง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(ระหว่างทาง)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คณะออกเดินทางต่อไปยัง เกรทเธอร์ แม่โขง 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เกรทเธอร์ฯ 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GML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GML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GML ไปยังโครงการพัฒนาดอยตุง (พี้นที่ทรงงาน) อ้นเนื่องมาจากพระราชดำริ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  ณ ห้องประชุม ออดิทอเรียม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คณะร่วมพูดคุยแลกเปลี่ยนกับอาสา คพต.พ. เก่าที่ตอนนี้เป็นผู้นำชุมชน ในปัจจุบัน และคนรุ่นใหม่ของดอยตุง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(ณ ห้องประชุมออดิทอเรียม)"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คณะออกเดินทางไปยังศูนย์การเรียนรู้ อาจารย์แปลก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คณะศึกษาเรียนรู้การทำเกษตรพอเพียง อาจารย์แปลก บ้านสันนายาว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 GML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บริษัท นวุติ จำกัด  ไซท์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คณะออกเดินทางไปยังโครงการเลี้ยงแพะพันธุ์แบล็คเบงกอล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คณะเยี่ยมชมโครงการเลี้ยงแพะพันธุ์แบล็คเบงกอล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คณะชมแปลงชาวบ้านที่ปลูกผัก บ้านแม่คำ สบเปิน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 ทีพัก 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คณะฟังบรรยายสรุปการพัฒนาทางเลือกในการดำรงชีวิตที่ยั่งยืน ของมูลนิธิแม่ฟ้าหลวง ในพระบรมราชูปถัมภ์  ณ ห้องประชุมเกรทเธอร์ฯ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คณะเยี่ยมชมเรียนรู้ สถานีประมง บ้านหนองหลวง อ.เวียงชัย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(ตามความเหมาะสม)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คณะออกเดินทางกลับจังหวัดน่าน โดยสวัสดิภาพ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2017-01-26T16:34:54+07:00</dcterms:created>
  <dcterms:modified xsi:type="dcterms:W3CDTF">2017-01-26T16:34:54+07:00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