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rFonts w:ascii="Cambria" w:hAnsi="Cambria" w:eastAsia="Cambria" w:cs="Cambria"/>
          <w:sz w:val="32"/>
          <w:szCs w:val="32"/>
          <w:b w:val="1"/>
          <w:bCs w:val="1"/>
        </w:rPr>
        <w:t xml:space="preserve">(Draft) Schedule for Study Visit</w:t>
      </w:r>
      <w:br/>
      <w:r>
        <w:rPr>
          <w:rFonts w:ascii="Cambria" w:hAnsi="Cambria" w:eastAsia="Cambria" w:cs="Cambria"/>
          <w:sz w:val="32"/>
          <w:szCs w:val="32"/>
          <w:b w:val="1"/>
          <w:bCs w:val="1"/>
        </w:rPr>
        <w:t xml:space="preserve">GPDPD (อบรม)</w:t>
      </w:r>
      <w:br/>
      <w:r>
        <w:rPr>
          <w:rFonts w:ascii="Cambria" w:hAnsi="Cambria" w:eastAsia="Cambria" w:cs="Cambria"/>
          <w:sz w:val="32"/>
          <w:szCs w:val="32"/>
          <w:b w:val="1"/>
          <w:bCs w:val="1"/>
        </w:rPr>
        <w:t xml:space="preserve">Chiang Rai, Thailand</w:t>
      </w:r>
      <w:br/>
      <w:r>
        <w:rPr>
          <w:rFonts w:ascii="Cambria" w:hAnsi="Cambria" w:eastAsia="Cambria" w:cs="Cambria"/>
          <w:sz w:val="32"/>
          <w:szCs w:val="32"/>
          <w:b w:val="1"/>
          <w:bCs w:val="1"/>
        </w:rPr>
        <w:t xml:space="preserve">15 - 17 February 2021</w:t>
      </w:r>
      <w:br/>
    </w:p>
    <w:tbl>
      <w:tblGrid>
        <w:gridCol w:w="1984.2519685039369505830109119415283203125" w:type="dxa"/>
        <w:gridCol w:w="5113.700787401574416435323655605316162109375" w:type="dxa"/>
        <w:gridCol w:w="1927.559055118110109106055460870265960693359375" w:type="dxa"/>
      </w:tblGrid>
      <w:tblPr>
        <w:tblStyle w:val="Blue Header"/>
      </w:tblPr>
      <w:tr>
        <w:trPr>
          <w:trHeight w:val="250" w:hRule="atLeast"/>
          <w:tblHeader w:val="1"/>
        </w:trPr>
        <w:tc>
          <w:tcPr>
            <w:tcW w:w="1984.2519685039369505830109119415283203125" w:type="dxa"/>
            <w:vAlign w:val="top"/>
            <w:shd w:val="clear" w:fill="002060"/>
          </w:tcPr>
          <w:p>
            <w:pPr>
              <w:jc w:val="center"/>
              <w:spacing w:after="0" w:line="240" w:lineRule="auto"/>
            </w:pPr>
            <w:r>
              <w:rPr>
                <w:rFonts w:ascii="Cambria" w:hAnsi="Cambria" w:eastAsia="Cambria" w:cs="Cambria"/>
                <w:sz w:val="28"/>
                <w:szCs w:val="28"/>
                <w:b w:val="1"/>
                <w:bCs w:val="1"/>
              </w:rPr>
              <w:t xml:space="preserve">Time</w:t>
            </w:r>
          </w:p>
        </w:tc>
        <w:tc>
          <w:tcPr>
            <w:tcW w:w="5113.700787401574416435323655605316162109375" w:type="dxa"/>
            <w:vAlign w:val="top"/>
            <w:shd w:val="clear" w:fill="002060"/>
          </w:tcPr>
          <w:p>
            <w:pPr>
              <w:jc w:val="center"/>
              <w:spacing w:after="0" w:line="240" w:lineRule="auto"/>
            </w:pPr>
            <w:r>
              <w:rPr>
                <w:rFonts w:ascii="Cambria" w:hAnsi="Cambria" w:eastAsia="Cambria" w:cs="Cambria"/>
                <w:sz w:val="28"/>
                <w:szCs w:val="28"/>
                <w:b w:val="1"/>
                <w:bCs w:val="1"/>
              </w:rPr>
              <w:t xml:space="preserve">Schedule</w:t>
            </w:r>
          </w:p>
        </w:tc>
        <w:tc>
          <w:tcPr>
            <w:tcW w:w="1927.559055118110109106055460870265960693359375" w:type="dxa"/>
            <w:vAlign w:val="top"/>
            <w:shd w:val="clear" w:fill="002060"/>
          </w:tcPr>
          <w:p>
            <w:pPr>
              <w:jc w:val="center"/>
              <w:spacing w:after="0" w:line="240" w:lineRule="auto"/>
            </w:pPr>
            <w:r>
              <w:rPr>
                <w:rFonts w:ascii="Cambria" w:hAnsi="Cambria" w:eastAsia="Cambria" w:cs="Cambria"/>
                <w:sz w:val="28"/>
                <w:szCs w:val="28"/>
                <w:b w:val="1"/>
                <w:bCs w:val="1"/>
              </w:rPr>
              <w:t xml:space="preserve">Remarks</w:t>
            </w:r>
          </w:p>
        </w:tc>
      </w:tr>
      <w:tr>
        <w:trPr>
          <w:trHeight w:val="250" w:hRule="atLeast"/>
        </w:trPr>
        <w:tc>
          <w:tcPr>
            <w:tcW w:w="9025.511811023621703498065471649169921875" w:type="dxa"/>
            <w:vAlign w:val="center"/>
            <w:shd w:val="clear" w:fill="9cc2e5"/>
            <w:gridSpan w:val="3"/>
          </w:tcPr>
          <w:p>
            <w:pPr>
              <w:spacing w:after="0" w:line="240" w:lineRule="auto"/>
            </w:pPr>
            <w:r>
              <w:rPr>
                <w:rFonts w:ascii="Cambria" w:hAnsi="Cambria" w:eastAsia="Cambria" w:cs="Cambria"/>
                <w:sz w:val="28"/>
                <w:szCs w:val="28"/>
                <w:b w:val="1"/>
                <w:bCs w:val="1"/>
              </w:rPr>
              <w:t xml:space="preserve">Monday 15 February 2021</w:t>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07:00 - 08:30</w:t>
            </w:r>
          </w:p>
        </w:tc>
        <w:tc>
          <w:tcPr>
            <w:tcW w:w="5113.700787401574416435323655605316162109375" w:type="dxa"/>
            <w:vAlign w:val="top"/>
          </w:tcPr>
          <w:p>
            <w:pPr/>
            <w:r>
              <w:rPr>
                <w:rFonts w:ascii="Cambria" w:hAnsi="Cambria" w:eastAsia="Cambria" w:cs="Cambria"/>
                <w:sz w:val="28"/>
                <w:szCs w:val="28"/>
                <w:b w:val="0"/>
                <w:bCs w:val="0"/>
              </w:rPr>
              <w:t xml:space="preserve">Arrive at Mae Fah Luang International Airport, Chiang Rai by xxx</w:t>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08:30 - 10:00</w:t>
            </w:r>
          </w:p>
        </w:tc>
        <w:tc>
          <w:tcPr>
            <w:tcW w:w="5113.700787401574416435323655605316162109375" w:type="dxa"/>
            <w:vAlign w:val="top"/>
          </w:tcPr>
          <w:p>
            <w:pPr/>
            <w:r>
              <w:rPr>
                <w:rFonts w:ascii="Cambria" w:hAnsi="Cambria" w:eastAsia="Cambria" w:cs="Cambria"/>
                <w:sz w:val="28"/>
                <w:szCs w:val="28"/>
                <w:b w:val="0"/>
                <w:bCs w:val="0"/>
              </w:rPr>
              <w:t xml:space="preserve">Depart for Doi Tung Development Project</w:t>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10:00 - 12:00</w:t>
            </w:r>
          </w:p>
        </w:tc>
        <w:tc>
          <w:tcPr>
            <w:tcW w:w="5113.700787401574416435323655605316162109375" w:type="dxa"/>
            <w:vAlign w:val="top"/>
          </w:tcPr>
          <w:p>
            <w:pPr/>
            <w:r>
              <w:rPr>
                <w:rFonts w:ascii="Cambria" w:hAnsi="Cambria" w:eastAsia="Cambria" w:cs="Cambria"/>
                <w:sz w:val="28"/>
                <w:szCs w:val="28"/>
                <w:b w:val="0"/>
                <w:bCs w:val="0"/>
              </w:rPr>
              <w:t xml:space="preserve">Briefing on the Sustainable Alternative Livelihood Development work under the Mae Fah Luang Foundation; upstream, mid-stream, and downstream phases of development, and visit the Project's database centre</w:t>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12:00 - 13:00</w:t>
            </w:r>
          </w:p>
        </w:tc>
        <w:tc>
          <w:tcPr>
            <w:tcW w:w="5113.700787401574416435323655605316162109375" w:type="dxa"/>
            <w:vAlign w:val="top"/>
          </w:tcPr>
          <w:p>
            <w:pPr/>
            <w:r>
              <w:rPr>
                <w:rFonts w:ascii="Cambria" w:hAnsi="Cambria" w:eastAsia="Cambria" w:cs="Cambria"/>
                <w:sz w:val="28"/>
                <w:szCs w:val="28"/>
                <w:b w:val="0"/>
                <w:bCs w:val="0"/>
              </w:rPr>
              <w:t xml:space="preserve">Lunch at Krua Tamnak restaurant</w:t>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13:00 - 14:30</w:t>
            </w:r>
          </w:p>
        </w:tc>
        <w:tc>
          <w:tcPr>
            <w:tcW w:w="5113.700787401574416435323655605316162109375" w:type="dxa"/>
            <w:vAlign w:val="top"/>
          </w:tcPr>
          <w:p>
            <w:pPr/>
            <w:r>
              <w:rPr>
                <w:rFonts w:ascii="Cambria" w:hAnsi="Cambria" w:eastAsia="Cambria" w:cs="Cambria"/>
                <w:sz w:val="28"/>
                <w:szCs w:val="28"/>
                <w:b w:val="0"/>
                <w:bCs w:val="0"/>
              </w:rPr>
              <w:t xml:space="preserve">Visit Navuti Company’s coffee and macadamia plantation Site 1, and value-added processing factory.</w:t>
            </w:r>
          </w:p>
          <w:p>
            <w:pPr>
              <w:spacing w:before="7.5"/>
            </w:pPr>
            <w:r>
              <w:rPr>
                <w:rFonts w:ascii="Cambria" w:hAnsi="Cambria" w:eastAsia="Cambria" w:cs="Cambria"/>
                <w:sz w:val="24"/>
                <w:szCs w:val="24"/>
                <w:i w:val="1"/>
                <w:iCs w:val="1"/>
              </w:rPr>
              <w:t xml:space="preserve">Navuti Company Limited was founded in 1989, cooperation with private sectors to start the economic forestry in Doi Tung by choosing high-valued crops that can be continuously value-added processed and generate long-term income for growers. Therefore, Arabica coffee and Macadamia nuts were chosen. Currently, Navuti has become the model of social enterprise.</w:t>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14:30 - 15:00</w:t>
            </w:r>
          </w:p>
        </w:tc>
        <w:tc>
          <w:tcPr>
            <w:tcW w:w="5113.700787401574416435323655605316162109375" w:type="dxa"/>
            <w:vAlign w:val="top"/>
          </w:tcPr>
          <w:p>
            <w:pPr/>
            <w:r>
              <w:rPr>
                <w:rFonts w:ascii="Cambria" w:hAnsi="Cambria" w:eastAsia="Cambria" w:cs="Cambria"/>
                <w:sz w:val="28"/>
                <w:szCs w:val="28"/>
                <w:b w:val="0"/>
                <w:bCs w:val="0"/>
              </w:rPr>
              <w:t xml:space="preserve">Depart for Cottage Industry Centre and Outlet</w:t>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15:00 - 17:00</w:t>
            </w:r>
          </w:p>
        </w:tc>
        <w:tc>
          <w:tcPr>
            <w:tcW w:w="5113.700787401574416435323655605316162109375" w:type="dxa"/>
            <w:vAlign w:val="top"/>
          </w:tcPr>
          <w:p>
            <w:pPr/>
            <w:r>
              <w:rPr>
                <w:rFonts w:ascii="Cambria" w:hAnsi="Cambria" w:eastAsia="Cambria" w:cs="Cambria"/>
                <w:sz w:val="28"/>
                <w:szCs w:val="28"/>
                <w:b w:val="0"/>
                <w:bCs w:val="0"/>
              </w:rPr>
              <w:t xml:space="preserve">Visit Mae Fah Luang Arboretum, enjoy the Azalea garden, and talk with locals who used to grow, take, trade, and transport opium in Doi Tung area</w:t>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17:00 - 17:30</w:t>
            </w:r>
          </w:p>
        </w:tc>
        <w:tc>
          <w:tcPr>
            <w:tcW w:w="5113.700787401574416435323655605316162109375" w:type="dxa"/>
            <w:vAlign w:val="top"/>
          </w:tcPr>
          <w:p>
            <w:pPr/>
            <w:r>
              <w:rPr>
                <w:rFonts w:ascii="Cambria" w:hAnsi="Cambria" w:eastAsia="Cambria" w:cs="Cambria"/>
                <w:sz w:val="28"/>
                <w:szCs w:val="28"/>
                <w:b w:val="0"/>
                <w:bCs w:val="0"/>
              </w:rPr>
              <w:t xml:space="preserve">See Doi Tung forest and the border area of Thailand and Myanmar at Doi Chang Moob where was the opium field in the past</w:t>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17:30 - 18:00</w:t>
            </w:r>
          </w:p>
        </w:tc>
        <w:tc>
          <w:tcPr>
            <w:tcW w:w="5113.700787401574416435323655605316162109375" w:type="dxa"/>
            <w:vAlign w:val="top"/>
          </w:tcPr>
          <w:p>
            <w:pPr/>
            <w:r>
              <w:rPr>
                <w:rFonts w:ascii="Cambria" w:hAnsi="Cambria" w:eastAsia="Cambria" w:cs="Cambria"/>
                <w:sz w:val="28"/>
                <w:szCs w:val="28"/>
                <w:b w:val="0"/>
                <w:bCs w:val="0"/>
              </w:rPr>
              <w:t xml:space="preserve">Depart for Doi Tung Lodge</w:t>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18:00 - 20:00</w:t>
            </w:r>
          </w:p>
        </w:tc>
        <w:tc>
          <w:tcPr>
            <w:tcW w:w="5113.700787401574416435323655605316162109375" w:type="dxa"/>
            <w:vAlign w:val="top"/>
          </w:tcPr>
          <w:p>
            <w:pPr/>
            <w:r>
              <w:rPr>
                <w:rFonts w:ascii="Cambria" w:hAnsi="Cambria" w:eastAsia="Cambria" w:cs="Cambria"/>
                <w:sz w:val="28"/>
                <w:szCs w:val="28"/>
                <w:b w:val="0"/>
                <w:bCs w:val="0"/>
              </w:rPr>
              <w:t xml:space="preserve">Arrive at Doi Tung Lodge. Check – in and at leisure.</w:t>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20:00 - 22:00</w:t>
            </w:r>
          </w:p>
        </w:tc>
        <w:tc>
          <w:tcPr>
            <w:tcW w:w="5113.700787401574416435323655605316162109375" w:type="dxa"/>
            <w:vAlign w:val="top"/>
          </w:tcPr>
          <w:p>
            <w:pPr/>
            <w:r>
              <w:rPr>
                <w:rFonts w:ascii="Cambria" w:hAnsi="Cambria" w:eastAsia="Cambria" w:cs="Cambria"/>
                <w:sz w:val="28"/>
                <w:szCs w:val="28"/>
                <w:b w:val="0"/>
                <w:bCs w:val="0"/>
              </w:rPr>
              <w:t xml:space="preserve">Dinner at Sala Leelawadee</w:t>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rHeight w:val="250" w:hRule="atLeast"/>
        </w:trPr>
        <w:tc>
          <w:tcPr>
            <w:tcW w:w="9025.511811023621703498065471649169921875" w:type="dxa"/>
            <w:vAlign w:val="center"/>
            <w:shd w:val="clear" w:fill="9cc2e5"/>
            <w:gridSpan w:val="3"/>
          </w:tcPr>
          <w:p>
            <w:pPr>
              <w:spacing w:after="0" w:line="240" w:lineRule="auto"/>
            </w:pPr>
            <w:r>
              <w:rPr>
                <w:rFonts w:ascii="Cambria" w:hAnsi="Cambria" w:eastAsia="Cambria" w:cs="Cambria"/>
                <w:sz w:val="28"/>
                <w:szCs w:val="28"/>
                <w:b w:val="1"/>
                <w:bCs w:val="1"/>
              </w:rPr>
              <w:t xml:space="preserve">Tuesday 16 February 2021</w:t>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07:00 - 08:00</w:t>
            </w:r>
          </w:p>
        </w:tc>
        <w:tc>
          <w:tcPr>
            <w:tcW w:w="5113.700787401574416435323655605316162109375" w:type="dxa"/>
            <w:vAlign w:val="top"/>
          </w:tcPr>
          <w:p>
            <w:pPr/>
            <w:r>
              <w:rPr>
                <w:rFonts w:ascii="Cambria" w:hAnsi="Cambria" w:eastAsia="Cambria" w:cs="Cambria"/>
                <w:sz w:val="28"/>
                <w:szCs w:val="28"/>
                <w:b w:val="0"/>
                <w:bCs w:val="0"/>
              </w:rPr>
              <w:t xml:space="preserve">Breakfast at Sala Leelawadee</w:t>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08:00 - 08:30</w:t>
            </w:r>
          </w:p>
        </w:tc>
        <w:tc>
          <w:tcPr>
            <w:tcW w:w="5113.700787401574416435323655605316162109375" w:type="dxa"/>
            <w:vAlign w:val="top"/>
          </w:tcPr>
          <w:p>
            <w:pPr/>
            <w:r>
              <w:rPr>
                <w:rFonts w:ascii="Cambria" w:hAnsi="Cambria" w:eastAsia="Cambria" w:cs="Cambria"/>
                <w:sz w:val="28"/>
                <w:szCs w:val="28"/>
                <w:b w:val="0"/>
                <w:bCs w:val="0"/>
              </w:rPr>
              <w:t xml:space="preserve">Depart for Cottage Industry Centre and Outlet</w:t>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08:30 - 12:00</w:t>
            </w:r>
          </w:p>
        </w:tc>
        <w:tc>
          <w:tcPr>
            <w:tcW w:w="5113.700787401574416435323655605316162109375" w:type="dxa"/>
            <w:vAlign w:val="top"/>
          </w:tcPr>
          <w:p>
            <w:pPr/>
            <w:r>
              <w:rPr>
                <w:rFonts w:ascii="Cambria" w:hAnsi="Cambria" w:eastAsia="Cambria" w:cs="Cambria"/>
                <w:sz w:val="28"/>
                <w:szCs w:val="28"/>
                <w:b w:val="0"/>
                <w:bCs w:val="0"/>
              </w:rPr>
              <w:t xml:space="preserve">Visit Cottage Industry Centre and Outlet</w:t>
            </w:r>
          </w:p>
          <w:p>
            <w:pPr>
              <w:spacing w:before="7.5"/>
            </w:pPr>
            <w:r>
              <w:rPr>
                <w:rFonts w:ascii="Cambria" w:hAnsi="Cambria" w:eastAsia="Cambria" w:cs="Cambria"/>
                <w:sz w:val="24"/>
                <w:szCs w:val="24"/>
                <w:i w:val="1"/>
                <w:iCs w:val="1"/>
              </w:rPr>
              <w:t xml:space="preserve">Initially established as a handicraft training centre. This “mid-stream” phase of development combines local wisdom, particularly of local women, and modern know-how and adds exponential value to hand-made products, making them highly marketable locally and internationally.</w:t>
            </w:r>
          </w:p>
          <w:p>
            <w:pPr>
              <w:numPr>
                <w:ilvl w:val="0"/>
                <w:numId w:val="2"/>
              </w:numPr>
            </w:pPr>
            <w:r>
              <w:rPr>
                <w:rFonts w:ascii="Cambria" w:hAnsi="Cambria" w:eastAsia="Cambria" w:cs="Cambria"/>
                <w:sz w:val="24"/>
                <w:szCs w:val="24"/>
                <w:i w:val="1"/>
                <w:iCs w:val="1"/>
              </w:rPr>
              <w:t xml:space="preserve">Sawing and Weaving Factory</w:t>
            </w:r>
          </w:p>
          <w:p>
            <w:pPr>
              <w:numPr>
                <w:ilvl w:val="0"/>
                <w:numId w:val="2"/>
              </w:numPr>
            </w:pPr>
            <w:r>
              <w:rPr>
                <w:rFonts w:ascii="Cambria" w:hAnsi="Cambria" w:eastAsia="Cambria" w:cs="Cambria"/>
                <w:sz w:val="24"/>
                <w:szCs w:val="24"/>
                <w:i w:val="1"/>
                <w:iCs w:val="1"/>
              </w:rPr>
              <w:t xml:space="preserve">Mulberry paper Factory</w:t>
            </w:r>
          </w:p>
          <w:p>
            <w:pPr>
              <w:numPr>
                <w:ilvl w:val="0"/>
                <w:numId w:val="2"/>
              </w:numPr>
            </w:pPr>
            <w:r>
              <w:rPr>
                <w:rFonts w:ascii="Cambria" w:hAnsi="Cambria" w:eastAsia="Cambria" w:cs="Cambria"/>
                <w:sz w:val="24"/>
                <w:szCs w:val="24"/>
                <w:i w:val="1"/>
                <w:iCs w:val="1"/>
              </w:rPr>
              <w:t xml:space="preserve">Coffee Roasting Facilities</w:t>
            </w:r>
          </w:p>
          <w:p>
            <w:pPr>
              <w:numPr>
                <w:ilvl w:val="0"/>
                <w:numId w:val="2"/>
              </w:numPr>
            </w:pPr>
            <w:r>
              <w:rPr>
                <w:rFonts w:ascii="Cambria" w:hAnsi="Cambria" w:eastAsia="Cambria" w:cs="Cambria"/>
                <w:sz w:val="24"/>
                <w:szCs w:val="24"/>
                <w:i w:val="1"/>
                <w:iCs w:val="1"/>
              </w:rPr>
              <w:t xml:space="preserve">Ceramic Factory </w:t>
            </w:r>
            <w:br/>
            <w:b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12:00 - 13:00</w:t>
            </w:r>
          </w:p>
        </w:tc>
        <w:tc>
          <w:tcPr>
            <w:tcW w:w="5113.700787401574416435323655605316162109375" w:type="dxa"/>
            <w:vAlign w:val="top"/>
          </w:tcPr>
          <w:p>
            <w:pPr/>
            <w:r>
              <w:rPr>
                <w:rFonts w:ascii="Cambria" w:hAnsi="Cambria" w:eastAsia="Cambria" w:cs="Cambria"/>
                <w:sz w:val="28"/>
                <w:szCs w:val="28"/>
                <w:b w:val="0"/>
                <w:bCs w:val="0"/>
              </w:rPr>
              <w:t xml:space="preserve">Luch at Local Restaurant "Kao Soi"</w:t>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13:00 - 13:30</w:t>
            </w:r>
          </w:p>
        </w:tc>
        <w:tc>
          <w:tcPr>
            <w:tcW w:w="5113.700787401574416435323655605316162109375" w:type="dxa"/>
            <w:vAlign w:val="top"/>
          </w:tcPr>
          <w:p>
            <w:pPr/>
            <w:r>
              <w:rPr>
                <w:rFonts w:ascii="Cambria" w:hAnsi="Cambria" w:eastAsia="Cambria" w:cs="Cambria"/>
                <w:sz w:val="28"/>
                <w:szCs w:val="28"/>
                <w:b w:val="0"/>
                <w:bCs w:val="0"/>
              </w:rPr>
              <w:t xml:space="preserve">Depart for Cottage Industry Centre and Outlet</w:t>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13:30 - 14:30</w:t>
            </w:r>
          </w:p>
        </w:tc>
        <w:tc>
          <w:tcPr>
            <w:tcW w:w="5113.700787401574416435323655605316162109375" w:type="dxa"/>
            <w:vAlign w:val="top"/>
          </w:tcPr>
          <w:p>
            <w:pPr/>
            <w:r>
              <w:rPr>
                <w:rFonts w:ascii="Cambria" w:hAnsi="Cambria" w:eastAsia="Cambria" w:cs="Cambria"/>
                <w:sz w:val="28"/>
                <w:szCs w:val="28"/>
                <w:b w:val="0"/>
                <w:bCs w:val="0"/>
              </w:rPr>
              <w:t xml:space="preserve">Visit wastewater treatment facilities</w:t>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14:30 - 15:00</w:t>
            </w:r>
          </w:p>
        </w:tc>
        <w:tc>
          <w:tcPr>
            <w:tcW w:w="5113.700787401574416435323655605316162109375" w:type="dxa"/>
            <w:vAlign w:val="top"/>
          </w:tcPr>
          <w:p>
            <w:pPr/>
            <w:r>
              <w:rPr>
                <w:rFonts w:ascii="Cambria" w:hAnsi="Cambria" w:eastAsia="Cambria" w:cs="Cambria"/>
                <w:sz w:val="28"/>
                <w:szCs w:val="28"/>
                <w:b w:val="0"/>
                <w:bCs w:val="0"/>
              </w:rPr>
              <w:t xml:space="preserve">Depart for Mae Fah Luang Sub-district Administrative Organization</w:t>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15:00 - 17:00</w:t>
            </w:r>
          </w:p>
        </w:tc>
        <w:tc>
          <w:tcPr>
            <w:tcW w:w="5113.700787401574416435323655605316162109375" w:type="dxa"/>
            <w:vAlign w:val="top"/>
          </w:tcPr>
          <w:p>
            <w:pPr/>
            <w:r>
              <w:rPr>
                <w:rFonts w:ascii="Cambria" w:hAnsi="Cambria" w:eastAsia="Cambria" w:cs="Cambria"/>
                <w:sz w:val="28"/>
                <w:szCs w:val="28"/>
                <w:b w:val="0"/>
                <w:bCs w:val="0"/>
              </w:rPr>
              <w:t xml:space="preserve">Interactive talking session with local authority and community leaders as well as the new generation of Doi Tung</w:t>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17:00 - 17:30</w:t>
            </w:r>
          </w:p>
        </w:tc>
        <w:tc>
          <w:tcPr>
            <w:tcW w:w="5113.700787401574416435323655605316162109375" w:type="dxa"/>
            <w:vAlign w:val="top"/>
          </w:tcPr>
          <w:p>
            <w:pPr/>
            <w:r>
              <w:rPr>
                <w:rFonts w:ascii="Cambria" w:hAnsi="Cambria" w:eastAsia="Cambria" w:cs="Cambria"/>
                <w:sz w:val="28"/>
                <w:szCs w:val="28"/>
                <w:b w:val="0"/>
                <w:bCs w:val="0"/>
              </w:rPr>
              <w:t xml:space="preserve">Visit Mae Fah Luang Garden</w:t>
            </w:r>
          </w:p>
          <w:p>
            <w:pPr>
              <w:spacing w:before="7.5"/>
            </w:pPr>
            <w:r>
              <w:rPr>
                <w:rFonts w:ascii="Cambria" w:hAnsi="Cambria" w:eastAsia="Cambria" w:cs="Cambria"/>
                <w:sz w:val="24"/>
                <w:szCs w:val="24"/>
                <w:i w:val="1"/>
                <w:iCs w:val="1"/>
              </w:rPr>
              <w:t xml:space="preserve">This garden of temperate flowers is the main tourist attraction that helps create jobs and income for Doi Tung, and also develop various skills to locals including tourism, tissue cultures, and plantation. These skills and revenues empower the community to change careers of locals from workers employed to business owners.</w:t>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17:30 - 18:30</w:t>
            </w:r>
          </w:p>
        </w:tc>
        <w:tc>
          <w:tcPr>
            <w:tcW w:w="5113.700787401574416435323655605316162109375" w:type="dxa"/>
            <w:vAlign w:val="top"/>
          </w:tcPr>
          <w:p>
            <w:pPr/>
            <w:r>
              <w:rPr>
                <w:rFonts w:ascii="Cambria" w:hAnsi="Cambria" w:eastAsia="Cambria" w:cs="Cambria"/>
                <w:sz w:val="28"/>
                <w:szCs w:val="28"/>
                <w:b w:val="0"/>
                <w:bCs w:val="0"/>
              </w:rPr>
              <w:t xml:space="preserve">Visit Mae Fah Luang Garden</w:t>
            </w:r>
          </w:p>
          <w:p>
            <w:pPr>
              <w:spacing w:before="7.5"/>
            </w:pPr>
            <w:r>
              <w:rPr>
                <w:rFonts w:ascii="Cambria" w:hAnsi="Cambria" w:eastAsia="Cambria" w:cs="Cambria"/>
                <w:sz w:val="24"/>
                <w:szCs w:val="24"/>
                <w:i w:val="1"/>
                <w:iCs w:val="1"/>
              </w:rPr>
              <w:t xml:space="preserve">This garden of temperate flowers is the main tourist attraction that helps create jobs and income for Doi Tung, and also develop various skills to locals including tourism, tissue cultures, and plantation. These skills and revenues empower the community to change careers of locals from workers employed to business owners.</w:t>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18:30 - 19:30</w:t>
            </w:r>
          </w:p>
        </w:tc>
        <w:tc>
          <w:tcPr>
            <w:tcW w:w="5113.700787401574416435323655605316162109375" w:type="dxa"/>
            <w:vAlign w:val="top"/>
          </w:tcPr>
          <w:p>
            <w:pPr/>
            <w:r>
              <w:rPr>
                <w:rFonts w:ascii="Cambria" w:hAnsi="Cambria" w:eastAsia="Cambria" w:cs="Cambria"/>
                <w:sz w:val="28"/>
                <w:szCs w:val="28"/>
                <w:b w:val="0"/>
                <w:bCs w:val="0"/>
              </w:rPr>
              <w:t xml:space="preserve">Check-in at Doi Tung Lodge. At leisure.</w:t>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19:30 - 20:30</w:t>
            </w:r>
          </w:p>
        </w:tc>
        <w:tc>
          <w:tcPr>
            <w:tcW w:w="5113.700787401574416435323655605316162109375" w:type="dxa"/>
            <w:vAlign w:val="top"/>
          </w:tcPr>
          <w:p>
            <w:pPr/>
            <w:r>
              <w:rPr>
                <w:rFonts w:ascii="Cambria" w:hAnsi="Cambria" w:eastAsia="Cambria" w:cs="Cambria"/>
                <w:sz w:val="28"/>
                <w:szCs w:val="28"/>
                <w:b w:val="0"/>
                <w:bCs w:val="0"/>
              </w:rPr>
              <w:t xml:space="preserve">Dinner at Sala Leelawadee</w:t>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rHeight w:val="250" w:hRule="atLeast"/>
        </w:trPr>
        <w:tc>
          <w:tcPr>
            <w:tcW w:w="9025.511811023621703498065471649169921875" w:type="dxa"/>
            <w:vAlign w:val="center"/>
            <w:shd w:val="clear" w:fill="9cc2e5"/>
            <w:gridSpan w:val="3"/>
          </w:tcPr>
          <w:p>
            <w:pPr>
              <w:spacing w:after="0" w:line="240" w:lineRule="auto"/>
            </w:pPr>
            <w:r>
              <w:rPr>
                <w:rFonts w:ascii="Cambria" w:hAnsi="Cambria" w:eastAsia="Cambria" w:cs="Cambria"/>
                <w:sz w:val="28"/>
                <w:szCs w:val="28"/>
                <w:b w:val="1"/>
                <w:bCs w:val="1"/>
              </w:rPr>
              <w:t xml:space="preserve">Wednesday 17 February 2021</w:t>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07:00 - 08:00</w:t>
            </w:r>
          </w:p>
        </w:tc>
        <w:tc>
          <w:tcPr>
            <w:tcW w:w="5113.700787401574416435323655605316162109375" w:type="dxa"/>
            <w:vAlign w:val="top"/>
          </w:tcPr>
          <w:p>
            <w:pPr/>
            <w:r>
              <w:rPr>
                <w:rFonts w:ascii="Cambria" w:hAnsi="Cambria" w:eastAsia="Cambria" w:cs="Cambria"/>
                <w:sz w:val="28"/>
                <w:szCs w:val="28"/>
                <w:b w:val="0"/>
                <w:bCs w:val="0"/>
              </w:rPr>
              <w:t xml:space="preserve">Breakfast at Sala Leelawadee and check out</w:t>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08:00 - 10:00</w:t>
            </w:r>
          </w:p>
        </w:tc>
        <w:tc>
          <w:tcPr>
            <w:tcW w:w="5113.700787401574416435323655605316162109375" w:type="dxa"/>
            <w:vAlign w:val="top"/>
          </w:tcPr>
          <w:p>
            <w:pPr/>
            <w:r>
              <w:rPr>
                <w:rFonts w:ascii="Cambria" w:hAnsi="Cambria" w:eastAsia="Cambria" w:cs="Cambria"/>
                <w:sz w:val="28"/>
                <w:szCs w:val="28"/>
                <w:b w:val="0"/>
                <w:bCs w:val="0"/>
              </w:rPr>
              <w:t xml:space="preserve">Depart for Roi Jai Rak Project, Taton, Mae Ai, Chiang Mai</w:t>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10:00 - 12:00</w:t>
            </w:r>
          </w:p>
        </w:tc>
        <w:tc>
          <w:tcPr>
            <w:tcW w:w="5113.700787401574416435323655605316162109375" w:type="dxa"/>
            <w:vAlign w:val="top"/>
          </w:tcPr>
          <w:p>
            <w:pPr/>
            <w:r>
              <w:rPr>
                <w:rFonts w:ascii="Cambria" w:hAnsi="Cambria" w:eastAsia="Cambria" w:cs="Cambria"/>
                <w:sz w:val="28"/>
                <w:szCs w:val="28"/>
                <w:b w:val="0"/>
                <w:bCs w:val="0"/>
              </w:rPr>
              <w:t xml:space="preserve">Briefing on Roi Jai Rak Project</w:t>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12:00 - 13:00</w:t>
            </w:r>
          </w:p>
        </w:tc>
        <w:tc>
          <w:tcPr>
            <w:tcW w:w="5113.700787401574416435323655605316162109375" w:type="dxa"/>
            <w:vAlign w:val="top"/>
          </w:tcPr>
          <w:p>
            <w:pPr/>
            <w:r>
              <w:rPr>
                <w:rFonts w:ascii="Cambria" w:hAnsi="Cambria" w:eastAsia="Cambria" w:cs="Cambria"/>
                <w:sz w:val="28"/>
                <w:szCs w:val="28"/>
                <w:b w:val="0"/>
                <w:bCs w:val="0"/>
              </w:rPr>
              <w:t xml:space="preserve">Luch at Sala Tong Tung Roy Jai Rak Project</w:t>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13:00 - 15:00</w:t>
            </w:r>
          </w:p>
        </w:tc>
        <w:tc>
          <w:tcPr>
            <w:tcW w:w="5113.700787401574416435323655605316162109375" w:type="dxa"/>
            <w:vAlign w:val="top"/>
          </w:tcPr>
          <w:p>
            <w:pPr/>
            <w:r>
              <w:rPr>
                <w:rFonts w:ascii="Cambria" w:hAnsi="Cambria" w:eastAsia="Cambria" w:cs="Cambria"/>
                <w:sz w:val="28"/>
                <w:szCs w:val="28"/>
                <w:b w:val="0"/>
                <w:bCs w:val="0"/>
              </w:rPr>
              <w:t xml:space="preserve">Visit Project Site Activities</w:t>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15:00 - 16:00</w:t>
            </w:r>
          </w:p>
        </w:tc>
        <w:tc>
          <w:tcPr>
            <w:tcW w:w="5113.700787401574416435323655605316162109375" w:type="dxa"/>
            <w:vAlign w:val="top"/>
          </w:tcPr>
          <w:p>
            <w:pPr/>
            <w:r>
              <w:rPr>
                <w:rFonts w:ascii="Cambria" w:hAnsi="Cambria" w:eastAsia="Cambria" w:cs="Cambria"/>
                <w:sz w:val="28"/>
                <w:szCs w:val="28"/>
                <w:b w:val="0"/>
                <w:bCs w:val="0"/>
              </w:rPr>
              <w:t xml:space="preserve">Wrap up Activities</w:t>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16:00 - 18:00</w:t>
            </w:r>
          </w:p>
        </w:tc>
        <w:tc>
          <w:tcPr>
            <w:tcW w:w="5113.700787401574416435323655605316162109375" w:type="dxa"/>
            <w:vAlign w:val="top"/>
          </w:tcPr>
          <w:p>
            <w:pPr/>
            <w:r>
              <w:rPr>
                <w:rFonts w:ascii="Cambria" w:hAnsi="Cambria" w:eastAsia="Cambria" w:cs="Cambria"/>
                <w:sz w:val="28"/>
                <w:szCs w:val="28"/>
                <w:b w:val="0"/>
                <w:bCs w:val="0"/>
              </w:rPr>
              <w:t xml:space="preserve">Depart for Mae Fah Luang Chiang Rai International Airport</w:t>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18:00 - 19:30</w:t>
            </w:r>
          </w:p>
        </w:tc>
        <w:tc>
          <w:tcPr>
            <w:tcW w:w="5113.700787401574416435323655605316162109375" w:type="dxa"/>
            <w:vAlign w:val="top"/>
          </w:tcPr>
          <w:p>
            <w:pPr/>
            <w:r>
              <w:rPr>
                <w:rFonts w:ascii="Cambria" w:hAnsi="Cambria" w:eastAsia="Cambria" w:cs="Cambria"/>
                <w:sz w:val="28"/>
                <w:szCs w:val="28"/>
                <w:b w:val="0"/>
                <w:bCs w:val="0"/>
              </w:rPr>
              <w:t xml:space="preserve">Arrive at Mae Fah Luang Chiang Rai International Airport</w:t>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r>
        <w:trPr/>
        <w:tc>
          <w:tcPr>
            <w:tcW w:w="1984.2519685039369505830109119415283203125" w:type="dxa"/>
            <w:vAlign w:val="top"/>
          </w:tcPr>
          <w:p>
            <w:pPr>
              <w:jc w:val="center"/>
              <w:spacing w:after="0" w:line="240" w:lineRule="auto"/>
            </w:pPr>
            <w:r>
              <w:rPr>
                <w:rFonts w:ascii="Cambria" w:hAnsi="Cambria" w:eastAsia="Cambria" w:cs="Cambria"/>
                <w:sz w:val="24"/>
                <w:szCs w:val="24"/>
                <w:b w:val="0"/>
                <w:bCs w:val="0"/>
              </w:rPr>
              <w:t xml:space="preserve">19:30 - 21:00</w:t>
            </w:r>
          </w:p>
        </w:tc>
        <w:tc>
          <w:tcPr>
            <w:tcW w:w="5113.700787401574416435323655605316162109375" w:type="dxa"/>
            <w:vAlign w:val="top"/>
          </w:tcPr>
          <w:p>
            <w:pPr/>
            <w:r>
              <w:rPr>
                <w:rFonts w:ascii="Cambria" w:hAnsi="Cambria" w:eastAsia="Cambria" w:cs="Cambria"/>
                <w:sz w:val="28"/>
                <w:szCs w:val="28"/>
                <w:b w:val="0"/>
                <w:bCs w:val="0"/>
              </w:rPr>
              <w:t xml:space="preserve">Arrive at Bangkok</w:t>
            </w:r>
          </w:p>
        </w:tc>
        <w:tc>
          <w:tcPr>
            <w:tcW w:w="1927.559055118110109106055460870265960693359375" w:type="dxa"/>
            <w:vAlign w:val="top"/>
          </w:tcPr>
          <w:p>
            <w:pPr>
              <w:spacing w:after="0" w:line="240" w:lineRule="auto"/>
            </w:pPr>
            <w:r>
              <w:rPr>
                <w:rFonts w:ascii="Cambria" w:hAnsi="Cambria" w:eastAsia="Cambria" w:cs="Cambria"/>
                <w:sz w:val="28"/>
                <w:szCs w:val="28"/>
                <w:b w:val="0"/>
                <w:bCs w:val="0"/>
              </w:rPr>
              <w:t xml:space="preserve"/>
            </w:r>
          </w:p>
        </w:tc>
      </w:tr>
    </w:tbl>
    <w:p/>
    <w:sectPr>
      <w:headerReference w:type="default" r:id="rId7"/>
      <w:footerReference w:type="default" r:id="rId8"/>
      <w:pgSz w:orient="portrait" w:w="11905.511811023621703498065471649169921875" w:h="16837.7952755905498634092509746551513671875"/>
      <w:pgMar w:top="1440" w:right="1440" w:bottom="997.7952755905511139644659124314785003662109375"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0400" w:type="dxa"/>
      <w:gridCol w:w="100" w:type="dxa"/>
      <w:gridCol w:w="500" w:type="dxa"/>
    </w:tblGrid>
    <w:tblPr>
      <w:tblStyle w:val="Footer Table"/>
    </w:tblPr>
    <w:tr>
      <w:trPr/>
      <w:tc>
        <w:tcPr>
          <w:tcW w:w="10400" w:type="dxa"/>
          <w:tcBorders>
            <w:top w:val="single" w:sz="2" w:color="000000"/>
          </w:tcBorders>
        </w:tcPr>
        <w:p>
          <w:pPr>
            <w:jc w:val="right"/>
            <w:spacing w:after="0" w:line="240" w:lineRule="auto"/>
          </w:pPr>
          <w:r>
            <w:rPr>
              <w:rFonts w:ascii="Cambria" w:hAnsi="Cambria" w:eastAsia="Cambria" w:cs="Cambria"/>
              <w:sz w:val="20"/>
              <w:szCs w:val="20"/>
              <w:b w:val="0"/>
              <w:bCs w:val="0"/>
            </w:rPr>
            <w:t xml:space="preserve">(Draft)  Study Visit Programme for GPDPD (อบรม) </w:t>
          </w:r>
          <w:br/>
          <w:r>
            <w:rPr>
              <w:rFonts w:ascii="Cambria" w:hAnsi="Cambria" w:eastAsia="Cambria" w:cs="Cambria"/>
              <w:sz w:val="20"/>
              <w:szCs w:val="20"/>
              <w:b w:val="0"/>
              <w:bCs w:val="0"/>
            </w:rPr>
            <w:t xml:space="preserve">15 - 17 February 2021 </w:t>
          </w:r>
        </w:p>
      </w:tc>
      <w:tc>
        <w:tcPr>
          <w:tcW w:w="100" w:type="dxa"/>
          <w:tcBorders>
            <w:top w:val="single" w:sz="2" w:color="000000"/>
          </w:tcBorders>
        </w:tcPr>
        <w:p/>
      </w:tc>
      <w:tc>
        <w:tcPr>
          <w:tcW w:w="500" w:type="dxa"/>
          <w:vAlign w:val="center"/>
          <w:shd w:val="clear" w:fill="daa100"/>
        </w:tcPr>
        <w:p>
          <w:r>
            <w:rPr/>
            <w:t xml:space="preserve">  </w:t>
          </w:r>
          <w:r>
            <w:fldChar w:fldCharType="begin"/>
          </w:r>
          <w:r>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pict>
        <v:shape type="#_x0000_t75" style="width:250pt; height:39pt; margin-left:0pt; margin-top:0pt; mso-position-horizontal:left; mso-position-vertical:top; mso-position-horizontal-relative:char; mso-position-vertical-relative:line;">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D3B5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Blue Header">
    <w:name w:val="Blue Header"/>
    <w:uiPriority w:val="99"/>
    <w:tblPr>
      <w:tblW w:w="9025.511811023621703498065471649169921875" w:type="dxa"/>
      <w:tblLayout w:type="fixed"/>
      <w:bidiVisual w:val="0"/>
      <w:tblCellMar>
        <w:top w:w="56.6929133858267704226818750612437725067138671875" w:type="dxa"/>
        <w:left w:w="56.6929133858267704226818750612437725067138671875" w:type="dxa"/>
        <w:right w:w="56.6929133858267704226818750612437725067138671875" w:type="dxa"/>
        <w:bottom w:w="56.6929133858267704226818750612437725067138671875" w:type="dxa"/>
      </w:tblCellMar>
      <w:tblBorders>
        <w:top w:val="single" w:sz="2"/>
        <w:left w:val="single" w:sz="2"/>
        <w:right w:val="single" w:sz="2"/>
        <w:bottom w:val="single" w:sz="2"/>
        <w:insideH w:val="single" w:sz="2"/>
        <w:insideV w:val="single" w:sz="2"/>
      </w:tblBorders>
    </w:tblPr>
  </w:style>
  <w:style w:type="table" w:customStyle="1" w:styleId="Footer Table">
    <w:name w:val="Footer Table"/>
    <w:uiPriority w:val="99"/>
    <w:tblPr>
      <w:tblW w:w="11000" w:type="pct"/>
      <w:tblLayout w:type="autofit"/>
      <w:bidiVisual w:val="0"/>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2021-01-27T16:43:58+07:00</dcterms:created>
  <dcterms:modified xsi:type="dcterms:W3CDTF">2021-01-27T16:43:58+07:00</dcterms:modified>
</cp:coreProperties>
</file>

<file path=docProps/custom.xml><?xml version="1.0" encoding="utf-8"?>
<Properties xmlns="http://schemas.openxmlformats.org/officeDocument/2006/custom-properties" xmlns:vt="http://schemas.openxmlformats.org/officeDocument/2006/docPropsVTypes"/>
</file>