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2"/>
      </w:pPr>
      <w:bookmarkStart w:id="1" w:name="_Toc1"/>
      <w:r>
        <w:t>(ร่าง)โปรแกรม แผน A</w:t>
      </w:r>
      <w:bookmarkEnd w:id="1"/>
    </w:p>
    <w:p>
      <w:pPr>
        <w:pStyle w:val="Heading1"/>
      </w:pPr>
      <w:bookmarkStart w:id="2" w:name="_Toc2"/>
      <w:r>
        <w:t>คณะบริษัท พีทีที แอลเอ็นจี จำกัด รุ่นที่ 1</w:t>
      </w:r>
      <w:bookmarkEnd w:id="2"/>
    </w:p>
    <w:p>
      <w:pPr>
        <w:pStyle w:val="Heading2"/>
      </w:pPr>
      <w:bookmarkStart w:id="3" w:name="_Toc3"/>
      <w:r>
        <w:t>วันที่ 7 กันยายน 2559</w:t>
      </w:r>
      <w:bookmarkEnd w:id="3"/>
    </w:p>
    <w:p>
      <w:pPr>
        <w:pStyle w:val="Heading3"/>
      </w:pPr>
      <w:bookmarkStart w:id="4" w:name="_Toc4"/>
      <w:r>
        <w:t>(ครั้งที่ 1 ออกเอกสารเมื่อ 5 กันยายน 2559)</w:t>
      </w:r>
      <w:bookmarkEnd w:id="4"/>
    </w:p>
    <w:p/>
    <w:tbl>
      <w:tblGrid>
        <w:gridCol w:w="3000" w:type="dxa"/>
        <w:gridCol w:w="7000" w:type="dxa"/>
      </w:tblGrid>
      <w:tblPr>
        <w:tblStyle w:val="Border Less"/>
      </w:tblP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วันพุธ 7 กันยายน 2559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08:00 - 09:00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คณะเดินทางจากโรงแรมเวียงอินน์ มายังโครงการพัฒนาดอยตุงฯ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09:00 - 10:00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ฟังบรรยายเกี่ยวกับโครงการพัฒนาทางเลือกในการดำรงชีวิตที่ยั่งยืน ของมูลนิธิแม่ฟ้าหลวงในพระบรมราชูปถัมภ์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10:00 - 11:00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เยี่ยมชมแปลงปลูกป่าเศรษฐกิจ แมคคาเดเมีย กาแฟอาราบิก้าดอยตุง และโรงงานแปรรูปแมคคาเดเมีย 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"บริษัทนวุติ จำกัด ก่อตั้งขึ้นในปี พ.ศ. 2532 เป็นความร่วมมือกันเป็นของภาคเอกชน ดำเนินการปลูกป่าเศรษฐกิจในพื้นที่โครงการพัฒนาดอยตุง โดยเลือกพืชที่ผลผลิตมีมูลค่าทางเศรษฐกิจสูง สามารถนำไปแปรรูปและเพิ่มมูลค่าได้อย่างต่อเนื่อง สามารถสร้างรายได้ให้คนดูแลในระยะยาว เป็นตัวแปรสำคัญที่ทำให้คนกับป่าอยู่ด้วยกันอย่างพึ่งพา พืชเศรษฐกิจที่โครงการพัฒนาดอยตุงฯ เลือกมาส่งเสริมคือ กาแฟพันธุ์อาราบิก้า และแมคคาเดเมีย ปัจจุบันกลายเป็นต้นแบบของการดำเนินธุรกิจเพื่อสังคม"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11:00 - 12:00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ชมหอแห่งแรงบันดาลใจ  สวนแม่ฟ้าหลวง พระตำหนักดอยตุง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"หอแห่งแรงบันดาลใจ
"เรื่องราวของราชสกุลมหิดล ผ่านพระราชจริยวัตร ปรัชญา และหลักการทรงงานที่เรียบง่าย พระวิริยะอุตสาหะ ที่มุ่งพัฒนาชีวิตความเป็นอยู่ที่ดีของคนไทย และสร้าง ประโยชน์สุขแก่แผ่นดิน ที่ต่างทรงเป็นแรงบันดาลใจให้กันและกัน เพื่อให้คนไทย โดยเฉพาะคนรุ่นใหม่ ได้เรียนรู้และเข้าใจ บทบาทของราชสกุลมหิดล ที่มีต่อคนไทยและแผ่นดิน อีกทั้งสร้างแรงบันดาลใจ และจุดประกาย ให้ผู้ที่มาเยี่ยมชมคิดดี มุ่งมั่นประพฤติดี ปฏิบัติดี
เพื่อประโยชน์ของส่วนรวมต่อไป"
สวนแม่ฟ้าหลวง
"สวนไม้ดอกไม้ประดับเมืองหนาวแห่งนี้เป็นแหล่งท่องเที่ยวหลักที่ช่วยสร้างงานและรายได้ให้ดอยตุง ทั้งยังช่วยพัฒนาทักษะอาชีพที่หลากหลาย ตั้งแต่การท่องเที่ยว การเพาะเลี้ยงเนื้อเยื่อ และโรงเพาะปลูก ซึ่งทักษะและรายได้เหล่านี้ถือเป็นการสร้างพลังให้ชุมชน เปลี่ยนอาชีพให้ชาวบ้านหลายคนจากแรงงานรับจ้างเป็นเจ้าของกิจการ"
พระตำหนักดอยตุง
" พระตาหนักดอยตุงเป็นที่ประทับและที่ทรงงานของสมเด็จย่า เพื่อพระองค์จะได้สังเกตและทางานพัฒนาอย่างใกล้ชิด “บ้านที่ดอยตุง” เกิดจากพระราชกระแสรับสั่ง “ถ้าไม่มีโครงการพัฒนาดอยตุงฯ ฉันจะไม่สร้างบ้านอยู่ที่นี่” พระตาหนักด"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12:00 - 13:00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รับประทานอาหารกลางวัน ณ ศาลาลีลาวดี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13:00 - 00:00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คณะเดินกลับโดยสวัสดิภาพ</w:t>
            </w:r>
          </w:p>
        </w:tc>
      </w:tr>
    </w:tbl>
    <w:sectPr>
      <w:pgSz w:orient="portrait" w:w="11870" w:h="16787"/>
      <w:pgMar w:top="1440" w:right="1440" w:bottom="1440" w:left="144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</w:pPr>
    <w:rPr>
      <w:rFonts w:ascii="BrowalliaUPC" w:hAnsi="BrowalliaUPC" w:eastAsia="BrowalliaUPC" w:cs="BrowalliaUPC"/>
      <w:sz w:val="36"/>
      <w:szCs w:val="36"/>
      <w:b/>
    </w:rPr>
  </w:style>
  <w:style w:type="paragraph" w:styleId="Heading2">
    <w:link w:val="Heading2Char"/>
    <w:name w:val="heading 2"/>
    <w:basedOn w:val="Normal"/>
    <w:pPr>
      <w:jc w:val="center"/>
    </w:pPr>
    <w:rPr>
      <w:rFonts w:ascii="BrowalliaUPC" w:hAnsi="BrowalliaUPC" w:eastAsia="BrowalliaUPC" w:cs="BrowalliaUPC"/>
      <w:sz w:val="36"/>
      <w:szCs w:val="36"/>
    </w:rPr>
  </w:style>
  <w:style w:type="paragraph" w:styleId="Heading3">
    <w:link w:val="Heading3Char"/>
    <w:name w:val="heading 3"/>
    <w:basedOn w:val="Normal"/>
    <w:pPr>
      <w:jc w:val="center"/>
    </w:pPr>
    <w:rPr>
      <w:rFonts w:ascii="BrowalliaUPC" w:hAnsi="BrowalliaUPC" w:eastAsia="BrowalliaUPC" w:cs="BrowalliaUPC"/>
      <w:color w:val="#CCCCCC"/>
      <w:sz w:val="24"/>
      <w:szCs w:val="24"/>
    </w:rPr>
  </w:style>
  <w:style w:type="table" w:customStyle="1" w:styleId="Border Less">
    <w:name w:val="Border Less"/>
    <w:uiPriority w:val="99"/>
    <w:tblPr>
      <w:tblW w:w="10000" w:type="pct"/>
      <w:tblCellMar>
        <w:top w:w="80" w:type="dxa"/>
        <w:left w:w="80" w:type="dxa"/>
        <w:right w:w="80" w:type="dxa"/>
        <w:bottom w:w="8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2016-09-05T14:08:22+07:00</dcterms:created>
  <dcterms:modified xsi:type="dcterms:W3CDTF">2016-09-05T14:08:22+07:00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