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 กำหนดการศึกษาดูงาน </w:t>
      </w:r>
      <w:bookmarkEnd w:id="1"/>
    </w:p>
    <w:p>
      <w:pPr>
        <w:pStyle w:val="Heading1"/>
      </w:pPr>
      <w:bookmarkStart w:id="2" w:name="_Toc2"/>
      <w:r>
        <w:t>คณะข้าราชการ กพ.ภาคใต้ นำโดย มหาวิทยาลัยแม่ฟ้าหลวง รุ่นที่ 2/2563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2"/>
      </w:pPr>
      <w:bookmarkStart w:id="4" w:name="_Toc4"/>
      <w:r>
        <w:t>วันที่ 26 มกราคม 2563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26 มกราคม 2563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รับชมวิดีทัศน์โครงกรพัฒนาดอยตุงฯ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10:00 - 10:45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10:45 - 11:15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11:15 - 12:00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กำหนดการศึกษาดูงานคณะคณะข้าราชการ กพ.ภาคใต้ นำโดย มหาวิทยาลัยแม่ฟ้าหลวง รุ่นที่ 2/2563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V3. 23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2020-01-23T09:40:08+07:00</dcterms:created>
  <dcterms:modified xsi:type="dcterms:W3CDTF">2020-01-23T09:40:08+07:00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