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BrowalliaUPC" w:hAnsi="BrowalliaUPC" w:eastAsia="BrowalliaUPC" w:cs="BrowalliaUPC"/>
          <w:sz w:val="36"/>
          <w:szCs w:val="36"/>
          <w:b/>
        </w:rPr>
        <w:t xml:space="preserve">(ร่าง) กำหนดการศึกษาดูงาน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รุ่นที่ 1 2020 การไฟฟ้าฝ่ายผลิต(กฟผ) โครงการพัฒนาผู้นำและผู้บริหาร หลักสูตร ศาสตร์พระราชา กับ การพัฒนาผู้นำยุค 4.0 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ณ โครงการพัฒนาดอยตุง (พื้นที่ทรงงาน) อันเนื่องมาจากพระราชดำริ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วันที่ 26 - 28 สิงหาคม 2563</w:t>
      </w:r>
      <w:br/>
    </w:p>
    <w:tbl>
      <w:tblGrid>
        <w:gridCol w:w="2125.9842519685" w:type="dxa"/>
        <w:gridCol w:w="4818.8976377953" w:type="dxa"/>
        <w:gridCol w:w="2080.6299212598" w:type="dxa"/>
      </w:tblGrid>
      <w:tblPr>
        <w:tblStyle w:val="Blue Header"/>
      </w:tblPr>
      <w:tr>
        <w:trPr>
          <w:trHeight w:val="250" w:hRule="atLeast"/>
          <w:tblHeader w:val="1"/>
        </w:trPr>
        <w:tc>
          <w:tcPr>
            <w:tcW w:w="2125.9842519685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วันที่/เวลา</w:t>
            </w:r>
          </w:p>
        </w:tc>
        <w:tc>
          <w:tcPr>
            <w:tcW w:w="4818.8976377953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กำหนดการ</w:t>
            </w:r>
          </w:p>
        </w:tc>
        <w:tc>
          <w:tcPr>
            <w:tcW w:w="2080.6299212598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หมายเหตุ</w:t>
            </w:r>
          </w:p>
        </w:tc>
      </w:tr>
      <w:tr>
        <w:trPr>
          <w:trHeight w:val="250" w:hRule="atLeast"/>
        </w:trPr>
        <w:tc>
          <w:tcPr>
            <w:tcW w:w="9025.5118110236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วันพุธ 26 สิงหาคม 2563</w:t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06:55 - 08:30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ออกเดินทางจากสนามบินสุวรรณภูมิ โดยสายการบินไทยแอร์เอเชียเที่ยวบินที่.......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08:30 - 09:30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ออกเดินทางไปยังโครงการพัฒนาดอยตุงฯ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09:30 - 09:45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ณ ห้องประชุม VIP อาคารอเนกประสงค์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09:45 - 10:15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Getting to know &amp; Breaking the ice activity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10:15 - 12:00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เยี่ยมชมศูนย์ข้อมูลโครงการพัฒนาดอยตุงฯ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“การพัฒนาที่มีประสิทธิภาพต้องเริ่มจากการทำจริง และการพัฒนาที่วัดผลได้ โดย การประเมินติดตามผลอย่างต่อเนื่อง” 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12:00 - 13:00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13:00 - 14:00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เยี่ยมชมหอแห่งแรงบันดาลใจ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14:00 - 14:10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 แปลงป่าเศรษฐกิจ นวุติ ไซต์ 1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14:10 - 15:10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บริษัทนวุติ จำกัด ก่อตั้งขึ้นในปี พ.ศ. 2532 เป็นความร่วมมือกันของภาคเอกชน ดำเนินการปลูกป่าเศรษฐกิจในพื้นที่โครงการพัฒนาดอยตุงฯ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15:10 - 15:20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ออกเดินทางไปยังห้องประชุม VIP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15:20 - 15:40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ห้องประชุมชั้นVIP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15:40 - 17:00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กิจกรรมถอดบทเรียนครั้งที่ 1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ทีม MFLF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17:00 - 18:00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ออกเดินทางไปยังดอยตุงลอด์จ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เช็คอินเข้าที่พัก และพักผ่อนตามอัธยาศัย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18:00 - 19:00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19:00 - 20:30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กิจกรรมถอดบทเรียน ครั้งที่ 2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ทีมจีระอาคาเดมี่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>
          <w:trHeight w:val="250" w:hRule="atLeast"/>
        </w:trPr>
        <w:tc>
          <w:tcPr>
            <w:tcW w:w="9025.5118110236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วันพฤหัส 27 สิงหาคม 2563</w:t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07:00 - 08:00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08:00 - 08:30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ออกเดินทางไปยังศูนย์ผลิตและจำหน่ายงานมือ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08:30 - 11:50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เยี่ยมชมศูนย์ผลิตและจำหน่ายงานมือ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ซึ่งประกอบไปด้วยโรงงานทอผ้า เย็บผ้า โรงงานกระดาษสา โรงคั่วกาแฟ โรงงานเซรามิก ศูนย์จัดการด้านพลังงานและสิงแวดล้อมโครงการพัฒนาดอยตุงฯ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11:50 - 12:00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ออกเดินทางไปยังร้านข้าวซอยป้านางคำ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12:00 - 13:00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ร้านข้าวซอยป้านางคำ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13:00 - 14:00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ฟังบรรยายเรื่องการพัฒนาเด็กและเยาวชน และเยี่ยมชมศูนย์การเรียนรู้อย่างสร้างสรรค์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14:00 - 14:30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ออกเดินทางไปยังห้องประชุม VIP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14:30 - 15:30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พูดคุยแลกเปลี่ยนกับผู้บริหารองค์การบริหารส่วนตำบลแม่ฟ้าหลวง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"ผู้บริหารคนรุ่นใหม่ของดอยตุงที่เกิดจากการสร้างคน (อาสาสมัคร คพต.พ.) ของโครงการพัฒนาดอยตุงฯ ตอนเริ่มต้นมี 144 คน ปัจจุบันอาสาสมัครเหล่านี้กลายเป็นผู้นำของชุมชนถึง 90% และได้น้อมนำแนวทางพระราชดำริของสมเด็จย่าไปใช้ในการบริหารจัดการในชุมชนของตนเอง"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15:30 - 15:40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15:40 - 17:00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ฟังบรรยายสรุปหลักการพัฒนาทางเลือกในการดำรงชีวิตที่ยั่งยืน โดย คุณอมรรัตน์ บังคมเนตร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17:00 - 18:00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ถอดบทเรียนประจำวัน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18:00 - 18:30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 และเตรียมตัวเพื่อไปงานเลี้ยงอาหารค่ำ ในธีม“มนต์รักชาวดอย”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18:30 - 20:30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>
          <w:trHeight w:val="250" w:hRule="atLeast"/>
        </w:trPr>
        <w:tc>
          <w:tcPr>
            <w:tcW w:w="9025.5118110236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วันศุกร์ 28 สิงหาคม 2563</w:t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06:30 - 08:30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 พร้อมเช็คเอาท์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08:30 - 10:00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นำเสนอการเรียนรู้ดอยตุงโมเดลเพื่อนำมาประยุกต์ใช้กับการทำโครงการนวัตกรรมของแต่ละกลุ่ม และร่วมให้คำแนะนำโดย ทีมวิทยากรของดอยตุง และ ทีมวิทยากร Chira Academy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10:00 - 10:20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ห้องประชุม VIP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10:20 - 12:00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เยี่ยมชมพระตำหนักดอยตุง สวนแม่ฟ้าหลวง ซื้อของฝากและของที่ระลึกจากดอยตุงตามอัธยาศัย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12:00 - 13:00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13:00 - 16:00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ออกเดินทางไปยังสนามบินแม่ฟ้าหลวง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</w:tbl>
    <w:p/>
    <w:p>
      <w:pPr/>
      <w:r>
        <w:rPr>
          <w:rFonts w:ascii="BrowalliaUPC" w:hAnsi="BrowalliaUPC" w:eastAsia="BrowalliaUPC" w:cs="BrowalliaUPC"/>
          <w:sz w:val="32"/>
          <w:szCs w:val="32"/>
          <w:u w:val="single"/>
        </w:rPr>
        <w:t xml:space="preserve">หมายเหตุ: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กำหนดการอาจเปลี่ยนแปลงได้ตามความเหมาะสม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การเตรียมตัว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ชุดสุภาพ รองเท้าสวมใส่สบาย หุ้มส้น เช่น รองเท้าผ้าใบ ที่เหมาะสำหรับการเดินในพื้นที่ลาดชันและเปียกน้ำได้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ยาประจำตัว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อุปกรณ์กันแดด/ฝน เช่น หมวก ปลอกแขน ร่มพับ เสื้อกันลม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กระบอกน้ำหรือกระติกน้ำส่วนตัว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หากมีข้อจำกัดด้านอาหารหรือสุขภาพ กรุณาแจ้งข้อมูลให้ผู้ประสานงานทราบก่อนเข้าร่วมอบรม</w:t>
      </w:r>
    </w:p>
    <w:sectPr>
      <w:headerReference w:type="default" r:id="rId7"/>
      <w:footerReference w:type="default" r:id="rId8"/>
      <w:pgSz w:orient="portrait" w:w="11870" w:h="16787"/>
      <w:pgMar w:top="1440" w:right="1440" w:bottom="997.79527559055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0400" w:type="dxa"/>
      <w:gridCol w:w="100" w:type="dxa"/>
      <w:gridCol w:w="500" w:type="dxa"/>
    </w:tblGrid>
    <w:tblPr>
      <w:tblStyle w:val="Footer Table"/>
    </w:tblPr>
    <w:tr>
      <w:trPr/>
      <w:tc>
        <w:tcPr>
          <w:tcW w:w="10400" w:type="dxa"/>
          <w:tcBorders>
            <w:top w:val="single" w:sz="2" w:color="000000"/>
          </w:tcBorders>
        </w:tcPr>
        <w:p>
          <w:pPr>
            <w:jc w:val="right"/>
            <w:spacing w:after="0" w:line="240" w:lineRule="auto"/>
          </w:pPr>
          <w:r>
            <w:rPr>
              <w:rFonts w:ascii="BrowalliaUPC" w:hAnsi="BrowalliaUPC" w:eastAsia="BrowalliaUPC" w:cs="BrowalliaUPC"/>
              <w:sz w:val="24"/>
              <w:szCs w:val="24"/>
            </w:rPr>
            <w:t xml:space="preserve">(ร่าง) กำหนดการศึกษาดูงานคณะรุ่นที่ 1 2020 การไฟฟ้าฝ่ายผลิต(กฟผ) โครงการพัฒนาผู้นำและผู้บริหาร หลักสูตร ศาสตร์พระราชา กับ การพัฒนาผู้นำยุค 4.0  </w:t>
          </w:r>
          <w:br/>
          <w:r>
            <w:rPr>
              <w:rFonts w:ascii="BrowalliaUPC" w:hAnsi="BrowalliaUPC" w:eastAsia="BrowalliaUPC" w:cs="BrowalliaUPC"/>
              <w:sz w:val="24"/>
              <w:szCs w:val="24"/>
            </w:rPr>
            <w:t xml:space="preserve">26 - 28 สิงหาคม 2563 </w:t>
          </w:r>
        </w:p>
      </w:tc>
      <w:tc>
        <w:tcPr>
          <w:tcW w:w="100" w:type="dxa"/>
          <w:tcBorders>
            <w:top w:val="single" w:sz="2" w:color="000000"/>
          </w:tcBorders>
        </w:tcPr>
        <w:p/>
      </w:tc>
      <w:tc>
        <w:tcPr>
          <w:tcW w:w="500" w:type="dxa"/>
          <w:vAlign w:val="center"/>
          <w:shd w:val="clear" w:color="" w:fill="daa100"/>
        </w:tcPr>
        <w:p>
          <w:r>
            <w:rPr/>
            <w:t xml:space="preserve">  </w:t>
          </w:r>
          <w:r>
            <w:fldChar w:fldCharType="begin"/>
          </w:r>
          <w:r>
            <w:rPr/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pict>
        <v:shape type="#_x0000_t75" style="width:250px; height:39px; margin-left:0px; margin-top:0px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E6D15A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171C767"/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 w:ascii="" w:hAnsi="" w:cs="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Blue Header">
    <w:name w:val="Blue Header"/>
    <w:uiPriority w:val="99"/>
    <w:tblPr>
      <w:tblW w:w="9025.5118110236" w:type="dxa"/>
      <w:tblCellMar>
        <w:top w:w="56.692913385827" w:type="dxa"/>
        <w:left w:w="56.692913385827" w:type="dxa"/>
        <w:right w:w="56.692913385827" w:type="dxa"/>
        <w:bottom w:w="56.692913385827" w:type="dxa"/>
      </w:tblCellMar>
      <w:tblBorders>
        <w:top w:val="single" w:sz="2" w:color=""/>
        <w:left w:val="single" w:sz="2" w:color=""/>
        <w:right w:val="single" w:sz="2" w:color=""/>
        <w:bottom w:val="single" w:sz="2" w:color=""/>
        <w:insideH w:val="single" w:sz="2" w:color=""/>
        <w:insideV w:val="single" w:sz="2" w:color=""/>
      </w:tblBorders>
    </w:tblPr>
  </w:style>
  <w:style w:type="table" w:customStyle="1" w:styleId="Footer Table">
    <w:name w:val="Footer Table"/>
    <w:uiPriority w:val="99"/>
    <w:tblPr>
      <w:tblW w:w="11000" w:type="pct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2020-08-15T09:55:55+07:00</dcterms:created>
  <dcterms:modified xsi:type="dcterms:W3CDTF">2020-08-15T09:55:55+07:00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