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BrowalliaUPC" w:hAnsi="BrowalliaUPC" w:eastAsia="BrowalliaUPC" w:cs="BrowalliaUPC"/>
          <w:sz w:val="36"/>
          <w:szCs w:val="36"/>
          <w:b/>
        </w:rPr>
        <w:t xml:space="preserve">(ร่าง) กำหนดการศึกษาดูงาน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ผู้บริหารการไฟฟ้าฝ่ายผลิตแห่งประเทศไทย (กฟผ.) เขื่อนสิริกิติ์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ณ โครงการพัฒนาดอยตุง (พื้นที่ทรงงาน) อันเนื่องมาจากพระราชดำริ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วันที่ 20 - 21 มกราคม 2563</w:t>
      </w:r>
      <w:br/>
    </w:p>
    <w:tbl>
      <w:tblGrid>
        <w:gridCol w:w="2125.9842519685" w:type="dxa"/>
        <w:gridCol w:w="4818.8976377953" w:type="dxa"/>
        <w:gridCol w:w="2080.6299212598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2125.9842519685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วันที่/เวลา</w:t>
            </w:r>
          </w:p>
        </w:tc>
        <w:tc>
          <w:tcPr>
            <w:tcW w:w="4818.8976377953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กำหนดการ</w:t>
            </w:r>
          </w:p>
        </w:tc>
        <w:tc>
          <w:tcPr>
            <w:tcW w:w="2080.6299212598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วันจันทร์ 20 มกราคม 2563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08:30 - 10:30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ครั้งแรกก่อตั้งขึ้นมาเพื่อเป็นศูนย์ฝึกอาชีพด้านหัตถกรรม เป็นการพัฒนาขั้นกลางน้ำ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10:30 - 11:00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แปลงป่าเศรษฐกิจ นวุติ ไซต์ 1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11:00 - 11:50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บริษัทนวุติ จำกัด ก่อตั้งขึ้นในปี พ.ศ. 2532 เป็นความร่วมมือกันของภาคเอกชน ดำเนินการปลูกป่าเศรษฐกิจในพื้นที่โครงการพัฒนาดอยตุงฯ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11:50 - 12:00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ออกเดินทางไปยังครัวตำหนัก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13:00 - 14:00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เยี่ยมชมศูนย์ข้อมูลโครงการพัฒนาดอยตุงฯ“การพัฒนาที่มีประสิทธิภาพต้องเริ่มจากการทำจริง และการพัฒนาที่วัดผลได้ โดย การประเมินติดตามผลอย่างต่อเนื่อง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14:00 - 15:00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พระวิริยะอุตสาหะที่มุ่งพัฒนาชีวิตความเป็นอยู่ที่ดีของคนไทย และสร้างประโยชน์สุขแก่แผ่นดินที่ต่างทรงเป็นแรงบันดาลใจให้กันและกัน เพื่อให้คนไทย โดยเฉพาะคนรุ่นใหม่ ได้เรียนรู้และเข้าใจบทบาทของราชสกุลมหิดลที่มีต่อคนไทยและแผ่นดิน อีกทั้งสร้างแรงบันดาลใจและจุดประกายให้ผู้ที่มาเยี่ยมชมคิดดี มุ่งมั่นประพฤติดี ปฏิบัติดี เพื่อประโยชน์ของส่วนรวมต่อไป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15:00 - 15:20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15:20 - 16:30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พูดคุยแลกเปลี่ยนกับผู้บริหารองค์การบริหารส่วนตำบลแม่ฟ้าหลวง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ผู้บริหารคนรุ่นใหม่ของดอยตุงที่เกิดจากการสร้างคน (อาสาสมัคร คพต.พ.) ของโครงการพัฒนาดอยตุงฯ ตอนเริ่มต้นมี 144 คน ปัจจุบันอาสาสมัครเหล่านี้กลายเป็นผู้นำของชุมชนถึง 90% และได้น้อมนำแนวทางพระราชดำริของสมเด็จย่าไปใช้ในการบริหารจัดการในชุมชนของตนเอง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16:30 - 17:30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ถอดบทเรียนประจำวัน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ณ ห้องประชุม VIP อาคารอเนกประสงค์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17:30 - 18:30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ครัวตำหนัก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18:30 - 19:30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คณะเดินทางกลับที่พัก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พักผ่อนตามอัธยาศัย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วันอังคาร 21 มกราคม 2563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08:30 - 09:30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 “เรื่องการพัฒนาการศึกษาเด็กและเยาวชน” และพูดคุยกับเยาวชนดอยตุง         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ณ ห้องประชุม VIP อาคารอเนกประสงค์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09:30 - 10:30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ฟังบรรยายโครงการพัฒนาทางเลือกในการดำรงชีวิตที่ยั่งยืน ของมูลนิธิแม่ฟ้าหลวงในพระบรมราชูปถัมภ์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10:30 - 10:50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ณ ห้องประชุม VIP อาคารอเนกประสงค์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10:50 - 12:00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ฟังประสบการณ์การลงพื้นที่ชุมชนจากเจ้าหน้าที่ทำงานพื้นที่มวลชนของมูลนิธิแม่ฟ้าหลวงฯ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13:00 - 14:00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คณะเดินทางกลับโดยสวัสดิภาพ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</w:tbl>
    <w:p/>
    <w:p>
      <w:pPr/>
      <w:r>
        <w:rPr>
          <w:rFonts w:ascii="BrowalliaUPC" w:hAnsi="BrowalliaUPC" w:eastAsia="BrowalliaUPC" w:cs="BrowalliaUPC"/>
          <w:sz w:val="32"/>
          <w:szCs w:val="32"/>
          <w:u w:val="single"/>
        </w:rPr>
        <w:t xml:space="preserve">หมายเหตุ: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กำหนดการอาจเปลี่ยนแปลงได้ตามความเหมาะสม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การเตรียมตัว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ชุดสุภาพ รองเท้าสวมใส่สบาย หุ้มส้น เช่น รองเท้าผ้าใบ ที่เหมาะสำหรับการเดินในพื้นที่ลาดชันและเปียกน้ำได้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ยาประจำตัว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อุปกรณ์กันแดด/ฝน เช่น หมวก ปลอกแขน ร่มพับ เสื้อกันลม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กระบอกน้ำหรือกระติกน้ำส่วนตัว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หากมีข้อจำกัดด้านอาหารหรือสุขภาพ กรุณาแจ้งข้อมูลให้ผู้ประสานงานทราบก่อนเข้าร่วมอบรม</w:t>
      </w:r>
    </w:p>
    <w:sectPr>
      <w:headerReference w:type="default" r:id="rId7"/>
      <w:footerReference w:type="default" r:id="rId8"/>
      <w:pgSz w:orient="portrait" w:w="11870" w:h="16787"/>
      <w:pgMar w:top="1440" w:right="1440" w:bottom="997.79527559055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400" w:type="dxa"/>
      <w:gridCol w:w="100" w:type="dxa"/>
      <w:gridCol w:w="500" w:type="dxa"/>
    </w:tblGrid>
    <w:tblPr>
      <w:tblStyle w:val="Footer Table"/>
    </w:tblPr>
    <w:tr>
      <w:trPr/>
      <w:tc>
        <w:tcPr>
          <w:tcW w:w="10400" w:type="dxa"/>
          <w:tcBorders>
            <w:top w:val="single" w:sz="2" w:color="000000"/>
          </w:tcBorders>
        </w:tcPr>
        <w:p>
          <w:pPr>
            <w:jc w:val="right"/>
            <w:spacing w:after="0" w:line="240" w:lineRule="auto"/>
          </w:pPr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(ร่าง) กำหนดการศึกษาดูงานคณะผู้บริหารการไฟฟ้าฝ่ายผลิตแห่งประเทศไทย (กฟผ.) เขื่อนสิริกิติ์ </w:t>
          </w:r>
          <w:br/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20 - 21 มกราคม 2563 </w:t>
          </w:r>
        </w:p>
      </w:tc>
      <w:tc>
        <w:tcPr>
          <w:tcW w:w="100" w:type="dxa"/>
          <w:tcBorders>
            <w:top w:val="single" w:sz="2" w:color="000000"/>
          </w:tcBorders>
        </w:tcPr>
        <w:p/>
      </w:tc>
      <w:tc>
        <w:tcPr>
          <w:tcW w:w="500" w:type="dxa"/>
          <w:vAlign w:val="center"/>
          <w:shd w:val="clear" w:color="" w:fill="daa100"/>
        </w:tcPr>
        <w:p>
          <w:r>
            <w:rPr/>
            <w:t xml:space="preserve">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x; height:39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318988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1F9C58D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" w:hAnsi="" w:cs="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lue Header">
    <w:name w:val="Blue Header"/>
    <w:uiPriority w:val="99"/>
    <w:tblPr>
      <w:tblW w:w="9025.5118110236" w:type="dxa"/>
      <w:tblCellMar>
        <w:top w:w="56.692913385827" w:type="dxa"/>
        <w:left w:w="56.692913385827" w:type="dxa"/>
        <w:right w:w="56.692913385827" w:type="dxa"/>
        <w:bottom w:w="56.692913385827" w:type="dxa"/>
      </w:tblCellMar>
      <w:tblBorders>
        <w:top w:val="single" w:sz="2" w:color=""/>
        <w:left w:val="single" w:sz="2" w:color=""/>
        <w:right w:val="single" w:sz="2" w:color=""/>
        <w:bottom w:val="single" w:sz="2" w:color=""/>
        <w:insideH w:val="single" w:sz="2" w:color=""/>
        <w:insideV w:val="single" w:sz="2" w:color=""/>
      </w:tblBorders>
    </w:tblPr>
  </w:style>
  <w:style w:type="table" w:customStyle="1" w:styleId="Footer Table">
    <w:name w:val="Footer Table"/>
    <w:uiPriority w:val="99"/>
    <w:tblPr>
      <w:tblW w:w="11000" w:type="pct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2020-01-28T11:45:50+07:00</dcterms:created>
  <dcterms:modified xsi:type="dcterms:W3CDTF">2020-01-28T11:45:50+07:00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