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ผู้บริหาร Mitsui กับ SMBC (Sumitomo Mitsui Bank Corp)</w:t>
      </w:r>
      <w:bookmarkEnd w:id="2"/>
    </w:p>
    <w:p>
      <w:pPr>
        <w:pStyle w:val="Heading2"/>
      </w:pPr>
      <w:bookmarkStart w:id="3" w:name="_Toc3"/>
      <w:r>
        <w:t>วันที่ 29 - 30 ตุลาคม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17 ตุลาคม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29 ตุลาคม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คณะออกเดินทางจากกรุงเทพฯ มุ่งสู่สนามบินแม่ฟ้าหลวง จังหวัดเชียงรายโดย เครื่องบิน สายการบินนกแอร์ เที่ยวบินที่ Thai Smile WE 130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เชียงราย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ออกเดินทางจากสนามบินแม่ฟ้าหลวงเชียงราย ไปยังโครงการพัฒนาดอยตุง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รับฟังบรรยายสรุปหลักการพัฒนาตามตำราแม่ฟ้าหลวง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พูดคุยแลกเปลี่ยนกับผู้นำชุมชน คนรุ่นเก่า และคนคนใหม่ของดอยตุง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และหอแห่งแรงบันดาลใจ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30 ตุลาคม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และเช็คเอาท์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ออกเดินทางไปยังโรงเรียนบ้านห้วยไร่สามัคคี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ทำกิจกรรมถ่ายรูปร่วมกับครูและนักเรียนโรงเรียนบ้านห้วยไร่สามัคคี  ณ คอมพิวเตอร์โรงเรียน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ออกเดินทางไปยังท่าอากาศยานนานาชาติแม่ฟ้าหลวง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13:50 - 15:15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ออกเดินทางไปยังสนามบินดอนเมืองโดยสายการบิน Air Asia FD3202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2019-10-17T10:34:05+07:00</dcterms:created>
  <dcterms:modified xsi:type="dcterms:W3CDTF">2019-10-17T10:34:05+07:00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