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นักบริหารงานราชทัณฑ์ ระดับผู้บังคับบัญชา (พัศดี)</w:t>
      </w:r>
      <w:bookmarkEnd w:id="2"/>
    </w:p>
    <w:p>
      <w:pPr>
        <w:pStyle w:val="Heading2"/>
      </w:pPr>
      <w:bookmarkStart w:id="3" w:name="_Toc3"/>
      <w:r>
        <w:t>วันที่ 13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คณะรับชมวีดีทัศน์โครงการพัฒนาดอยตุง (พื้นทรงงาน)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จะเชียงราย 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นักบริหารงานราชทัณฑ์ ระดับผู้บังคับบัญชา (พัศดี)</w:t>
      </w:r>
      <w:bookmarkEnd w:id="6"/>
    </w:p>
    <w:p>
      <w:pPr>
        <w:pStyle w:val="Heading2"/>
      </w:pPr>
      <w:bookmarkStart w:id="7" w:name="_Toc7"/>
      <w:r>
        <w:t>วันที่ 13 กรกฎาคม 2559</w:t>
      </w:r>
      <w:bookmarkEnd w:id="7"/>
    </w:p>
    <w:p>
      <w:pPr>
        <w:pStyle w:val="Heading3"/>
      </w:pPr>
      <w:bookmarkStart w:id="8" w:name="_Toc8"/>
      <w:r>
        <w:t>(ครั้งที่ 1 ออกเอกสารเมื่อ 7 กรกฎาคม 2559)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คณะรับฟังบรรยายเกี่ยวกับโครงการพัฒนาทางเลือกในการดำรงชีวิตที่ยั่งยืน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คุณอมรรัตน์  บังคมเนตร  ผู้จัดการส่วนศูนย์พัฒนาและเผยแพร่องค์ความรู้"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คณะเดินทางออกจากโครงการพัฒนาดอยตุงฯ อ.แม่ฟ้าหลวง จะเชียงราย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จะเชียงราย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2016-07-07T11:20:50+07:00</dcterms:created>
  <dcterms:modified xsi:type="dcterms:W3CDTF">2016-07-07T11:20:50+07:00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