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กศน. อำเภอภูกามยาว จ.พะเยา</w:t>
      </w:r>
      <w:bookmarkEnd w:id="2"/>
    </w:p>
    <w:p>
      <w:pPr>
        <w:pStyle w:val="Heading2"/>
      </w:pPr>
      <w:bookmarkStart w:id="3" w:name="_Toc3"/>
      <w:r>
        <w:t>วันที่ 24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23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คณะเยี่ยมชมโรงงานกรดาษสา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คณะเยี่ยมชมโรงงานเซรามิค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2016-06-23T16:03:23+07:00</dcterms:created>
  <dcterms:modified xsi:type="dcterms:W3CDTF">2016-06-23T16:03:23+07:00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