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2"/>
      </w:pPr>
      <w:bookmarkStart w:id="1" w:name="_Toc1"/>
      <w:r>
        <w:t>(ร่าง)โปรแกรม แผน A</w:t>
      </w:r>
      <w:bookmarkEnd w:id="1"/>
    </w:p>
    <w:p>
      <w:pPr>
        <w:pStyle w:val="Heading1"/>
      </w:pPr>
      <w:bookmarkStart w:id="2" w:name="_Toc2"/>
      <w:r>
        <w:t>บริษัท ซิงเกอร์ แห่งประเทศไทยจำกัด</w:t>
      </w:r>
      <w:bookmarkEnd w:id="2"/>
    </w:p>
    <w:p>
      <w:pPr>
        <w:pStyle w:val="Heading2"/>
      </w:pPr>
      <w:bookmarkStart w:id="3" w:name="_Toc3"/>
      <w:r>
        <w:t>วันที่ 10 - 12 ธันวาคม 2559</w:t>
      </w:r>
      <w:bookmarkEnd w:id="3"/>
    </w:p>
    <w:p>
      <w:pPr>
        <w:pStyle w:val="Heading3"/>
      </w:pPr>
      <w:bookmarkStart w:id="4" w:name="_Toc4"/>
      <w:r>
        <w:t>(ครั้งที่ 4 ออกเอกสารเมื่อ 14 มีนาคม 2559)</w:t>
      </w:r>
      <w:bookmarkEnd w:id="4"/>
    </w:p>
    <w:p/>
    <w:tbl>
      <w:tblGrid>
        <w:gridCol w:w="2500" w:type="dxa"/>
        <w:gridCol w:w="7500" w:type="dxa"/>
      </w:tblGrid>
      <w:tblPr>
        <w:tblStyle w:val="Border Less"/>
      </w:tblP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วันเสาร์ 10 ธันวาคม 2559</w:t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17:00 - 18:00 น.</w:t>
            </w:r>
          </w:p>
        </w:tc>
        <w:tc>
          <w:tcPr>
            <w:tcW w:w="7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คณะเดินทางมาถึงดอยตุงลอดจ์ และ Check - in เก็บสัมภาระเข้าห้องพัก</w:t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18:00 - 19:00 น.</w:t>
            </w:r>
          </w:p>
        </w:tc>
        <w:tc>
          <w:tcPr>
            <w:tcW w:w="7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รับประทานอาหารเย็น ณ ศาลาลีลาวดี</w:t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19:00 - 00:00 น.</w:t>
            </w:r>
          </w:p>
        </w:tc>
        <w:tc>
          <w:tcPr>
            <w:tcW w:w="7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พักผ่อนตามอัธยาศัย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 11 ธันวาคม 2559</w:t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07:00 - 08:00 น.</w:t>
            </w:r>
          </w:p>
        </w:tc>
        <w:tc>
          <w:tcPr>
            <w:tcW w:w="7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รับประทานอาหารเช้า ณ ศาลาลีลาวดี</w:t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08:00 - 08:30 น.</w:t>
            </w:r>
          </w:p>
        </w:tc>
        <w:tc>
          <w:tcPr>
            <w:tcW w:w="7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ชมวิดีทัศน์เกี่ยวกับโครงการพัฒนาดอยตุงฯ </w:t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08:30 - 10:30 น.</w:t>
            </w:r>
          </w:p>
        </w:tc>
        <w:tc>
          <w:tcPr>
            <w:tcW w:w="7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ชมแปลงปลูกป่าเศรษฐกิจ แมคคาเดเมีย กาแฟอาราบิก้าดอยตุง และโรงงานแปรรูปแมคคาเดเมีย 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"บริษัทนวุติ จำกัด ก่อตั้งขึ้นในปี พ.ศ. 2532  เป็นความร่วมมือกันเป็นของภาคเอกชน ดำเนินการปลูกป่าเศรษฐกิจในพื้นที่โครงการพัฒนาดอยตุง โดยเลือกพืชที่ผลผลิตมีมูลค่าทางเศรษฐกิจสูง สามารถนำไปแปรรูปและเพิ่มมูลค่าได้อย่างต่อเนื่อง สามารถสร้างรายได้ให้คนดูแลในระยะยาว เป็นตัวแปรสำคัญที่ทำให้คนกับป่าอยู่ด้วยกันอย่างพึ่งพา พืชเศรษฐกิจที่โครงการพัฒนาดอยตุงฯ เลือกมาส่งเสริมคือ กาแฟพันธุ์อาราบิก้า และแมคคาเดเมีย ปัจจุบันกลายเป็นต้นแบบของการดำเนินธุรกิจเพื่อสังคม"</w:t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10:30 - 12:30 น.</w:t>
            </w:r>
          </w:p>
        </w:tc>
        <w:tc>
          <w:tcPr>
            <w:tcW w:w="7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ออกเดินทางจาก บริษัทนวุติ จำกัด โครงการพัฒนาดอยตุงฯ ไปยังโครงการปลูกป่าปางมะหัน ต.เทอดไทย</w:t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12:30 - 13:30 น.</w:t>
            </w:r>
          </w:p>
        </w:tc>
        <w:tc>
          <w:tcPr>
            <w:tcW w:w="7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รับประทานอาหารกลางวัน ณ สำนักงานปลูกป่าปางมะหัน</w:t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13:30 - 14:00 น.</w:t>
            </w:r>
          </w:p>
        </w:tc>
        <w:tc>
          <w:tcPr>
            <w:tcW w:w="7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ฟังบรรยายสรุป “การปลูกป่าปลูกคน” ด้วยวิธีการ “ปลูกป่าแบบปลูกเสริม” พื้นที่ปางมะหัน</w:t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14:00 - 16:00 น.</w:t>
            </w:r>
          </w:p>
        </w:tc>
        <w:tc>
          <w:tcPr>
            <w:tcW w:w="7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เดินป่าอนุรักษ์ และป่าเศรษฐกิจในพื้นที่โครงการปางมะหัน โดยเดินเส้นทางจากแปลงปลูกชาน้ำมันโซน 5 ผ่านป่าอนุรักษ์แหล่งต้นน้ำของปางมะหันไปยังสำนักงานปลูกป่าปางมะหัน (ใช้เวลาประมาณ 2 ชั่วโมง)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"Option : หากท่านใดไม่สะดวกเดินสามารถรอคณะที่สำนักงาน"</w:t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16:00 - 18:00 น.</w:t>
            </w:r>
          </w:p>
        </w:tc>
        <w:tc>
          <w:tcPr>
            <w:tcW w:w="7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เดินทางกลับที่พักดอยตุงลอด์จ โครงการพัฒนาดอยตุงฯ</w:t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18:00 - 19:00 น.</w:t>
            </w:r>
          </w:p>
        </w:tc>
        <w:tc>
          <w:tcPr>
            <w:tcW w:w="7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อาบน้ำและพักผ่อนตามอัธยาศัย</w:t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19:00 - 20:00 น.</w:t>
            </w:r>
          </w:p>
        </w:tc>
        <w:tc>
          <w:tcPr>
            <w:tcW w:w="7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รับประทานอาหารเย็น ณ ศาลาลีลาวดี</w:t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20:00 - 00:00 น.</w:t>
            </w:r>
          </w:p>
        </w:tc>
        <w:tc>
          <w:tcPr>
            <w:tcW w:w="7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พักผ่อนตามอัธยาศัย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วันจันทร์ 12 ธันวาคม 2559</w:t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08:00 - 09:00 น.</w:t>
            </w:r>
          </w:p>
        </w:tc>
        <w:tc>
          <w:tcPr>
            <w:tcW w:w="7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รับประทานอาหารเช้า ณ ศาลาลีลาวดี</w:t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09:00 - 09:45 น.</w:t>
            </w:r>
          </w:p>
        </w:tc>
        <w:tc>
          <w:tcPr>
            <w:tcW w:w="7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ชมหอแห่งแรงบันดาลใจ 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"เรื่องราวของราชสกุลมหิดล ผ่านพระราชจริยวัตร ปรัชญา และหลักการทรงงานที่เรียบง่าย พระวิริยะอุตสาหะ ที่มุ่งพัฒนาชีวิตความเป็นอยู่ที่ดีของคนไทย และสร้าง ประโยชน์สุขแก่แผ่นดิน ที่ต่างทรงเป็นแรงบันดาลใจให้กันและกัน เพื่อให้คนไทย โดยเฉพาะคนรุ่นใหม่ ได้เรียนรู้และเข้าใจ บทบาทของราชสกุลมหิดล ที่มีต่อคนไทยและแผ่นดิน อีกทั้งสร้างแรงบันดาลใจ และจุดประกาย ให้ผู้ที่มาเยี่ยมชมคิดดี มุ่งมั่นประพฤติดี ปฏิบัติดี เพื่อประโยชน์ของส่วนรวมต่อไป"</w:t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09:45 - 10:30 น.</w:t>
            </w:r>
          </w:p>
        </w:tc>
        <w:tc>
          <w:tcPr>
            <w:tcW w:w="7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เยี่ยมชมพระตำหนักดอยตุง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"ในอดีต พระตำหนักดอยตุงเป็นที่ประทับและที่ทรงงานของสมเด็จย่า เพื่อพระองค์จะได้สังเกตและทำงานพัฒนาอย่างใกล้ชิด “บ้านที่ดอยตุง” เกิดจากพระราชกระแสรับสั่ง “ถ้าไม่มีโครงการพัฒนาดอยตุงฯ ฉันจะไม่สร้างบ้านอยู่ที่นี่” พระตำหนักดอยตุงจึงเป็นสัญลักษณ์แสดงความเรียบง่ายและการทรงงานหนักเพื่อพสกนิกรของพระองค์"</w:t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10:30 - 11:30 น.</w:t>
            </w:r>
          </w:p>
        </w:tc>
        <w:tc>
          <w:tcPr>
            <w:tcW w:w="7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เยี่ยมชมสวนแม่ฟ้าหลวง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"สวนไม้ดอกไม้ประดับเมืองหนาวแห่งนี้เป็นแหล่งท่องเที่ยวหลักที่ช่วยสร้างงานและรายได้ให้ดอยตุง ทั้งยังช่วยพัฒนาทักษะอาชีพที่หลากหลาย ตั้งแต่การท่องเที่ยว การเพาะเลี้ยงเนื้อเยื่อ และโรงเพาะปลูก ซึ่งทักษะและรายได้เหล่านี้ถือเป็นการสร้างพลังให้ชุมชน เปลี่ยนอาชีพให้ชาวบ้านหลายคนจากแรงงานรับจ้างเป็นเจ้าของกิจการ"</w:t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11:30 - 12:00 น.</w:t>
            </w:r>
          </w:p>
        </w:tc>
        <w:tc>
          <w:tcPr>
            <w:tcW w:w="7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เดินเที่ยวและช้อปปิ้งกาดดอยตุง ดอยตุงไลฟ์สไตล์ และร้านค้าอื่นๆ ตามอัธยาศัย</w:t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12:00 - 13:00 น.</w:t>
            </w:r>
          </w:p>
        </w:tc>
        <w:tc>
          <w:tcPr>
            <w:tcW w:w="7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รับประทานอาหารกลางวัน ณ ครัวตำหนัก</w:t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13:00 - 14:00 น.</w:t>
            </w:r>
          </w:p>
        </w:tc>
        <w:tc>
          <w:tcPr>
            <w:tcW w:w="7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คณะออกเดินทางจากโครงการพัฒนาดอยตุงฯ (พื้นที่ทรงงาน) อันเนื่องมาจากพระราชดำริ อ.แม่ฟ้าหลวง จ.เชียงราย กลับโดยเครื่องบิน สายการบิน ...................  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"คณะเดินกลับโดนสวัสดิภาพ"</w:t>
            </w:r>
          </w:p>
        </w:tc>
      </w:tr>
    </w:tbl>
    <w:sectPr>
      <w:pgSz w:orient="portrait" w:w="11870" w:h="16787"/>
      <w:pgMar w:top="1440" w:right="1440" w:bottom="1440" w:left="144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</w:pPr>
    <w:rPr>
      <w:rFonts w:ascii="BrowalliaUPC" w:hAnsi="BrowalliaUPC" w:eastAsia="BrowalliaUPC" w:cs="BrowalliaUPC"/>
      <w:sz w:val="36"/>
      <w:szCs w:val="36"/>
      <w:b/>
    </w:rPr>
  </w:style>
  <w:style w:type="paragraph" w:styleId="Heading2">
    <w:link w:val="Heading2Char"/>
    <w:name w:val="heading 2"/>
    <w:basedOn w:val="Normal"/>
    <w:pPr>
      <w:jc w:val="center"/>
    </w:pPr>
    <w:rPr>
      <w:rFonts w:ascii="BrowalliaUPC" w:hAnsi="BrowalliaUPC" w:eastAsia="BrowalliaUPC" w:cs="BrowalliaUPC"/>
      <w:sz w:val="36"/>
      <w:szCs w:val="36"/>
    </w:rPr>
  </w:style>
  <w:style w:type="paragraph" w:styleId="Heading3">
    <w:link w:val="Heading3Char"/>
    <w:name w:val="heading 3"/>
    <w:basedOn w:val="Normal"/>
    <w:pPr>
      <w:jc w:val="center"/>
    </w:pPr>
    <w:rPr>
      <w:rFonts w:ascii="BrowalliaUPC" w:hAnsi="BrowalliaUPC" w:eastAsia="BrowalliaUPC" w:cs="BrowalliaUPC"/>
      <w:color w:val="#CCCCCC"/>
      <w:sz w:val="24"/>
      <w:szCs w:val="24"/>
    </w:rPr>
  </w:style>
  <w:style w:type="table" w:customStyle="1" w:styleId="Border Less">
    <w:name w:val="Border Less"/>
    <w:uiPriority w:val="99"/>
    <w:tblPr>
      <w:tblW w:w="10000" w:type="pct"/>
      <w:tblCellMar>
        <w:top w:w="80" w:type="dxa"/>
        <w:left w:w="80" w:type="dxa"/>
        <w:right w:w="80" w:type="dxa"/>
        <w:bottom w:w="8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2016-03-14T15:48:05+07:00</dcterms:created>
  <dcterms:modified xsi:type="dcterms:W3CDTF">2016-03-14T15:48:05+07:00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