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คณะผู้บริหาร (อธิกการบดี) Indiana University</w:t>
      </w:r>
      <w:bookmarkEnd w:id="2"/>
    </w:p>
    <w:p>
      <w:pPr>
        <w:pStyle w:val="Heading2"/>
      </w:pPr>
      <w:bookmarkStart w:id="3" w:name="_Toc3"/>
      <w:r>
        <w:t>วันที่ 2 - 4 เมษายน 2559</w:t>
      </w:r>
      <w:bookmarkEnd w:id="3"/>
    </w:p>
    <w:p>
      <w:pPr>
        <w:pStyle w:val="Heading3"/>
      </w:pPr>
      <w:bookmarkStart w:id="4" w:name="_Toc4"/>
      <w:r>
        <w:t>(ครั้งที่ 1 ออกเอกสารเมื่อ 12 กุมภาพันธ์ 2559)</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วันเสาร์ 2 เมษายน 2559</w:t>
            </w:r>
          </w:p>
        </w:tc>
      </w:tr>
      <w:tr>
        <w:trPr/>
        <w:tc>
          <w:tcPr>
            <w:tcW w:w="2500" w:type="dxa"/>
            <w:vAlign w:val="top"/>
          </w:tcPr>
          <w:p>
            <w:pPr/>
            <w:r>
              <w:rPr>
                <w:rFonts w:ascii="BrowalliaUPC" w:hAnsi="BrowalliaUPC" w:eastAsia="BrowalliaUPC" w:cs="BrowalliaUPC"/>
                <w:sz w:val="32"/>
                <w:szCs w:val="32"/>
              </w:rPr>
              <w:t xml:space="preserve">เวลา 07:25 - 08:50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08:50 - 10:00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10:00 - 10:30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10:30 - 11:00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11:00 - 12:00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12:00 - 13:00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13:00 - 15:00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15:00 - 15:20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15:20 - 16:30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16:30 - 17:00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17:00 - 18:00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18:00 - 19:00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19:00 - 20:30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 3 เมษายน 2559</w:t>
            </w:r>
          </w:p>
        </w:tc>
      </w:tr>
      <w:tr>
        <w:trPr/>
        <w:tc>
          <w:tcPr>
            <w:tcW w:w="2500" w:type="dxa"/>
            <w:vAlign w:val="top"/>
          </w:tcPr>
          <w:p>
            <w:pPr/>
            <w:r>
              <w:rPr>
                <w:rFonts w:ascii="BrowalliaUPC" w:hAnsi="BrowalliaUPC" w:eastAsia="BrowalliaUPC" w:cs="BrowalliaUPC"/>
                <w:sz w:val="32"/>
                <w:szCs w:val="32"/>
              </w:rPr>
              <w:t xml:space="preserve">เวลา 08:00 - 09:00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09:00 - 10:00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10:00 - 11:00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11:00 - 11:30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11:30 - 12:30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12:30 - 13:30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13:30 - 15:30 น.</w:t>
            </w:r>
          </w:p>
        </w:tc>
        <w:tc>
          <w:tcPr>
            <w:tcW w:w="7500" w:type="dxa"/>
            <w:vAlign w:val="top"/>
          </w:tcPr>
          <w:p>
            <w:r>
              <w:rPr>
                <w:rFonts w:ascii="BrowalliaUPC" w:hAnsi="BrowalliaUPC" w:eastAsia="BrowalliaUPC" w:cs="BrowalliaUPC"/>
                <w:sz w:val="32"/>
                <w:szCs w:val="32"/>
              </w:rPr>
              <w:t xml:space="preserve"/>
            </w:r>
            <w:br/>
            <w:r>
              <w:rPr>
                <w:rFonts w:ascii="BrowalliaUPC" w:hAnsi="BrowalliaUPC" w:eastAsia="BrowalliaUPC" w:cs="BrowalliaUPC"/>
                <w:sz w:val="32"/>
                <w:szCs w:val="32"/>
                <w:i/>
                <w:iCs/>
              </w:rPr>
              <w:t xml:space="preserve">"While the Doi Tung Development Project helped solve the problems of drug supply, HRH the Princess Mother recognized that the fight against drugs also needs to address through drug demand. The Hall of Opium was created to help reduce the demand through interactive learning approach on opium in the Golden Triangle, an infamous area for its poppy fields, drug smugglers, and opium warlords, and elsewhere in the world."</w:t>
            </w:r>
          </w:p>
        </w:tc>
      </w:tr>
      <w:tr>
        <w:trPr/>
        <w:tc>
          <w:tcPr>
            <w:tcW w:w="2500" w:type="dxa"/>
            <w:vAlign w:val="top"/>
          </w:tcPr>
          <w:p>
            <w:pPr/>
            <w:r>
              <w:rPr>
                <w:rFonts w:ascii="BrowalliaUPC" w:hAnsi="BrowalliaUPC" w:eastAsia="BrowalliaUPC" w:cs="BrowalliaUPC"/>
                <w:sz w:val="32"/>
                <w:szCs w:val="32"/>
              </w:rPr>
              <w:t xml:space="preserve">เวลา 15:30 - 17:00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17:00 - 18:00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18:00 - 20:00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20:00 - 00:00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11:05 - 22:40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วันจันทร์ 4 เมษายน 2559</w:t>
            </w:r>
          </w:p>
        </w:tc>
      </w:tr>
      <w:tr>
        <w:trPr/>
        <w:tc>
          <w:tcPr>
            <w:tcW w:w="2500" w:type="dxa"/>
            <w:vAlign w:val="top"/>
          </w:tcPr>
          <w:p>
            <w:pPr/>
            <w:r>
              <w:rPr>
                <w:rFonts w:ascii="BrowalliaUPC" w:hAnsi="BrowalliaUPC" w:eastAsia="BrowalliaUPC" w:cs="BrowalliaUPC"/>
                <w:sz w:val="32"/>
                <w:szCs w:val="32"/>
              </w:rPr>
              <w:t xml:space="preserve">เวลา 06:30 - 07:30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07:30 - 08:30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08:30 - 09:45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09:45 - 11:05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11:05 - 22:40 น.</w:t>
            </w:r>
          </w:p>
        </w:tc>
        <w:tc>
          <w:tcPr>
            <w:tcW w:w="75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คณะผู้บริหาร (อธิกการบดี) Indiana University</w:t>
      </w:r>
      <w:bookmarkEnd w:id="6"/>
    </w:p>
    <w:p>
      <w:pPr>
        <w:pStyle w:val="Heading2"/>
      </w:pPr>
      <w:bookmarkStart w:id="7" w:name="_Toc7"/>
      <w:r>
        <w:t>2 - 4 April 2016</w:t>
      </w:r>
      <w:bookmarkEnd w:id="7"/>
    </w:p>
    <w:p>
      <w:pPr>
        <w:pStyle w:val="Heading3"/>
      </w:pPr>
      <w:bookmarkStart w:id="8" w:name="_Toc8"/>
      <w:r>
        <w:t>(version 2 created at 12 February 2016)</w:t>
      </w:r>
      <w:bookmarkEnd w:id="8"/>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Saturday 2 April 2016</w:t>
            </w:r>
          </w:p>
        </w:tc>
      </w:tr>
      <w:tr>
        <w:trPr/>
        <w:tc>
          <w:tcPr>
            <w:tcW w:w="2500" w:type="dxa"/>
            <w:vAlign w:val="top"/>
          </w:tcPr>
          <w:p>
            <w:pPr/>
            <w:r>
              <w:rPr>
                <w:rFonts w:ascii="BrowalliaUPC" w:hAnsi="BrowalliaUPC" w:eastAsia="BrowalliaUPC" w:cs="BrowalliaUPC"/>
                <w:sz w:val="32"/>
                <w:szCs w:val="32"/>
              </w:rPr>
              <w:t xml:space="preserve">07:25 - 08:50</w:t>
            </w:r>
          </w:p>
        </w:tc>
        <w:tc>
          <w:tcPr>
            <w:tcW w:w="7500" w:type="dxa"/>
            <w:vAlign w:val="top"/>
          </w:tcPr>
          <w:p>
            <w:r>
              <w:rPr>
                <w:rFonts w:ascii="BrowalliaUPC" w:hAnsi="BrowalliaUPC" w:eastAsia="BrowalliaUPC" w:cs="BrowalliaUPC"/>
                <w:sz w:val="32"/>
                <w:szCs w:val="32"/>
              </w:rPr>
              <w:t xml:space="preserve">Depart from Suvarnabhumi International Airport by Thai Airways TG2130</w:t>
            </w:r>
          </w:p>
        </w:tc>
      </w:tr>
      <w:tr>
        <w:trPr/>
        <w:tc>
          <w:tcPr>
            <w:tcW w:w="2500" w:type="dxa"/>
            <w:vAlign w:val="top"/>
          </w:tcPr>
          <w:p>
            <w:pPr/>
            <w:r>
              <w:rPr>
                <w:rFonts w:ascii="BrowalliaUPC" w:hAnsi="BrowalliaUPC" w:eastAsia="BrowalliaUPC" w:cs="BrowalliaUPC"/>
                <w:sz w:val="32"/>
                <w:szCs w:val="32"/>
              </w:rPr>
              <w:t xml:space="preserve">08:50 - 10:00</w:t>
            </w:r>
          </w:p>
        </w:tc>
        <w:tc>
          <w:tcPr>
            <w:tcW w:w="7500" w:type="dxa"/>
            <w:vAlign w:val="top"/>
          </w:tcPr>
          <w:p>
            <w:r>
              <w:rPr>
                <w:rFonts w:ascii="BrowalliaUPC" w:hAnsi="BrowalliaUPC" w:eastAsia="BrowalliaUPC" w:cs="BrowalliaUPC"/>
                <w:sz w:val="32"/>
                <w:szCs w:val="32"/>
              </w:rPr>
              <w:t xml:space="preserve">Arrive at Chiang Rai airport and leave for Doi Tung Development Project</w:t>
            </w:r>
          </w:p>
        </w:tc>
      </w:tr>
      <w:tr>
        <w:trPr/>
        <w:tc>
          <w:tcPr>
            <w:tcW w:w="2500" w:type="dxa"/>
            <w:vAlign w:val="top"/>
          </w:tcPr>
          <w:p>
            <w:pPr/>
            <w:r>
              <w:rPr>
                <w:rFonts w:ascii="BrowalliaUPC" w:hAnsi="BrowalliaUPC" w:eastAsia="BrowalliaUPC" w:cs="BrowalliaUPC"/>
                <w:sz w:val="32"/>
                <w:szCs w:val="32"/>
              </w:rPr>
              <w:t xml:space="preserve">10:00 - 10:30</w:t>
            </w:r>
          </w:p>
        </w:tc>
        <w:tc>
          <w:tcPr>
            <w:tcW w:w="7500" w:type="dxa"/>
            <w:vAlign w:val="top"/>
          </w:tcPr>
          <w:p>
            <w:r>
              <w:rPr>
                <w:rFonts w:ascii="BrowalliaUPC" w:hAnsi="BrowalliaUPC" w:eastAsia="BrowalliaUPC" w:cs="BrowalliaUPC"/>
                <w:sz w:val="32"/>
                <w:szCs w:val="32"/>
              </w:rPr>
              <w:t xml:space="preserve">Coffee Break</w:t>
            </w:r>
          </w:p>
        </w:tc>
      </w:tr>
      <w:tr>
        <w:trPr/>
        <w:tc>
          <w:tcPr>
            <w:tcW w:w="2500" w:type="dxa"/>
            <w:vAlign w:val="top"/>
          </w:tcPr>
          <w:p>
            <w:pPr/>
            <w:r>
              <w:rPr>
                <w:rFonts w:ascii="BrowalliaUPC" w:hAnsi="BrowalliaUPC" w:eastAsia="BrowalliaUPC" w:cs="BrowalliaUPC"/>
                <w:sz w:val="32"/>
                <w:szCs w:val="32"/>
              </w:rPr>
              <w:t xml:space="preserve">10:30 - 11:00</w:t>
            </w:r>
          </w:p>
        </w:tc>
        <w:tc>
          <w:tcPr>
            <w:tcW w:w="7500" w:type="dxa"/>
            <w:vAlign w:val="top"/>
          </w:tcPr>
          <w:p>
            <w:r>
              <w:rPr>
                <w:rFonts w:ascii="BrowalliaUPC" w:hAnsi="BrowalliaUPC" w:eastAsia="BrowalliaUPC" w:cs="BrowalliaUPC"/>
                <w:sz w:val="32"/>
                <w:szCs w:val="32"/>
              </w:rPr>
              <w:t xml:space="preserve">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 "</w:t>
            </w:r>
          </w:p>
        </w:tc>
      </w:tr>
      <w:tr>
        <w:trPr/>
        <w:tc>
          <w:tcPr>
            <w:tcW w:w="2500" w:type="dxa"/>
            <w:vAlign w:val="top"/>
          </w:tcPr>
          <w:p>
            <w:pPr/>
            <w:r>
              <w:rPr>
                <w:rFonts w:ascii="BrowalliaUPC" w:hAnsi="BrowalliaUPC" w:eastAsia="BrowalliaUPC" w:cs="BrowalliaUPC"/>
                <w:sz w:val="32"/>
                <w:szCs w:val="32"/>
              </w:rPr>
              <w:t xml:space="preserve">11:00 - 12:00</w:t>
            </w:r>
          </w:p>
        </w:tc>
        <w:tc>
          <w:tcPr>
            <w:tcW w:w="7500" w:type="dxa"/>
            <w:vAlign w:val="top"/>
          </w:tcPr>
          <w:p>
            <w:r>
              <w:rPr>
                <w:rFonts w:ascii="BrowalliaUPC" w:hAnsi="BrowalliaUPC" w:eastAsia="BrowalliaUPC" w:cs="BrowalliaUPC"/>
                <w:sz w:val="32"/>
                <w:szCs w:val="32"/>
              </w:rPr>
              <w:t xml:space="preserve">Visit Navuti Company’s coffee plantation Site 1, also macadamia plantation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 "</w:t>
            </w:r>
          </w:p>
        </w:tc>
      </w:tr>
      <w:tr>
        <w:trPr/>
        <w:tc>
          <w:tcPr>
            <w:tcW w:w="2500" w:type="dxa"/>
            <w:vAlign w:val="top"/>
          </w:tcPr>
          <w:p>
            <w:pPr/>
            <w:r>
              <w:rPr>
                <w:rFonts w:ascii="BrowalliaUPC" w:hAnsi="BrowalliaUPC" w:eastAsia="BrowalliaUPC" w:cs="BrowalliaUPC"/>
                <w:sz w:val="32"/>
                <w:szCs w:val="32"/>
              </w:rPr>
              <w:t xml:space="preserve">12:00 - 13:00</w:t>
            </w:r>
          </w:p>
        </w:tc>
        <w:tc>
          <w:tcPr>
            <w:tcW w:w="7500" w:type="dxa"/>
            <w:vAlign w:val="top"/>
          </w:tcPr>
          <w:p>
            <w:r>
              <w:rPr>
                <w:rFonts w:ascii="BrowalliaUPC" w:hAnsi="BrowalliaUPC" w:eastAsia="BrowalliaUPC" w:cs="BrowalliaUPC"/>
                <w:sz w:val="32"/>
                <w:szCs w:val="32"/>
              </w:rPr>
              <w:t xml:space="preserve">Lunch Krua Tamnak restaurant</w:t>
            </w:r>
          </w:p>
        </w:tc>
      </w:tr>
      <w:tr>
        <w:trPr/>
        <w:tc>
          <w:tcPr>
            <w:tcW w:w="2500" w:type="dxa"/>
            <w:vAlign w:val="top"/>
          </w:tcPr>
          <w:p>
            <w:pPr/>
            <w:r>
              <w:rPr>
                <w:rFonts w:ascii="BrowalliaUPC" w:hAnsi="BrowalliaUPC" w:eastAsia="BrowalliaUPC" w:cs="BrowalliaUPC"/>
                <w:sz w:val="32"/>
                <w:szCs w:val="32"/>
              </w:rPr>
              <w:t xml:space="preserve">13:00 - 15:00</w:t>
            </w:r>
          </w:p>
        </w:tc>
        <w:tc>
          <w:tcPr>
            <w:tcW w:w="7500" w:type="dxa"/>
            <w:vAlign w:val="top"/>
          </w:tcPr>
          <w:p>
            <w:r>
              <w:rPr>
                <w:rFonts w:ascii="BrowalliaUPC" w:hAnsi="BrowalliaUPC" w:eastAsia="BrowalliaUPC" w:cs="BrowalliaUPC"/>
                <w:sz w:val="32"/>
                <w:szCs w:val="32"/>
              </w:rPr>
              <w:t xml:space="preserve">Visit the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2500" w:type="dxa"/>
            <w:vAlign w:val="top"/>
          </w:tcPr>
          <w:p>
            <w:pPr/>
            <w:r>
              <w:rPr>
                <w:rFonts w:ascii="BrowalliaUPC" w:hAnsi="BrowalliaUPC" w:eastAsia="BrowalliaUPC" w:cs="BrowalliaUPC"/>
                <w:sz w:val="32"/>
                <w:szCs w:val="32"/>
              </w:rPr>
              <w:t xml:space="preserve">15:00 - 15:20</w:t>
            </w:r>
          </w:p>
        </w:tc>
        <w:tc>
          <w:tcPr>
            <w:tcW w:w="7500" w:type="dxa"/>
            <w:vAlign w:val="top"/>
          </w:tcPr>
          <w:p>
            <w:r>
              <w:rPr>
                <w:rFonts w:ascii="BrowalliaUPC" w:hAnsi="BrowalliaUPC" w:eastAsia="BrowalliaUPC" w:cs="BrowalliaUPC"/>
                <w:sz w:val="32"/>
                <w:szCs w:val="32"/>
              </w:rPr>
              <w:t xml:space="preserve">Leave for Thai Military Base at the border </w:t>
            </w:r>
          </w:p>
        </w:tc>
      </w:tr>
      <w:tr>
        <w:trPr/>
        <w:tc>
          <w:tcPr>
            <w:tcW w:w="2500" w:type="dxa"/>
            <w:vAlign w:val="top"/>
          </w:tcPr>
          <w:p>
            <w:pPr/>
            <w:r>
              <w:rPr>
                <w:rFonts w:ascii="BrowalliaUPC" w:hAnsi="BrowalliaUPC" w:eastAsia="BrowalliaUPC" w:cs="BrowalliaUPC"/>
                <w:sz w:val="32"/>
                <w:szCs w:val="32"/>
              </w:rPr>
              <w:t xml:space="preserve">15:20 - 16:30</w:t>
            </w:r>
          </w:p>
        </w:tc>
        <w:tc>
          <w:tcPr>
            <w:tcW w:w="7500" w:type="dxa"/>
            <w:vAlign w:val="top"/>
          </w:tcPr>
          <w:p>
            <w:r>
              <w:rPr>
                <w:rFonts w:ascii="BrowalliaUPC" w:hAnsi="BrowalliaUPC" w:eastAsia="BrowalliaUPC" w:cs="BrowalliaUPC"/>
                <w:sz w:val="32"/>
                <w:szCs w:val="32"/>
              </w:rPr>
              <w:t xml:space="preserve">Visit Thai Military Base at the border </w:t>
            </w:r>
            <w:br/>
            <w:r>
              <w:rPr>
                <w:rFonts w:ascii="BrowalliaUPC" w:hAnsi="BrowalliaUPC" w:eastAsia="BrowalliaUPC" w:cs="BrowalliaUPC"/>
                <w:sz w:val="32"/>
                <w:szCs w:val="32"/>
                <w:i/>
                <w:iCs/>
              </w:rPr>
              <w:t xml:space="preserve">"Listening to the situation at the border area and how the MFLF development approach help alleviate problems and strengthening relationship between neighboring countries.  
- Talking session with local people
"</w:t>
            </w:r>
          </w:p>
        </w:tc>
      </w:tr>
      <w:tr>
        <w:trPr/>
        <w:tc>
          <w:tcPr>
            <w:tcW w:w="2500" w:type="dxa"/>
            <w:vAlign w:val="top"/>
          </w:tcPr>
          <w:p>
            <w:pPr/>
            <w:r>
              <w:rPr>
                <w:rFonts w:ascii="BrowalliaUPC" w:hAnsi="BrowalliaUPC" w:eastAsia="BrowalliaUPC" w:cs="BrowalliaUPC"/>
                <w:sz w:val="32"/>
                <w:szCs w:val="32"/>
              </w:rPr>
              <w:t xml:space="preserve">16:30 - 17:00</w:t>
            </w:r>
          </w:p>
        </w:tc>
        <w:tc>
          <w:tcPr>
            <w:tcW w:w="7500" w:type="dxa"/>
            <w:vAlign w:val="top"/>
          </w:tcPr>
          <w:p>
            <w:r>
              <w:rPr>
                <w:rFonts w:ascii="BrowalliaUPC" w:hAnsi="BrowalliaUPC" w:eastAsia="BrowalliaUPC" w:cs="BrowalliaUPC"/>
                <w:sz w:val="32"/>
                <w:szCs w:val="32"/>
              </w:rPr>
              <w:t xml:space="preserve">Leave for Doi Tung Lodge</w:t>
            </w:r>
          </w:p>
        </w:tc>
      </w:tr>
      <w:tr>
        <w:trPr/>
        <w:tc>
          <w:tcPr>
            <w:tcW w:w="2500" w:type="dxa"/>
            <w:vAlign w:val="top"/>
          </w:tcPr>
          <w:p>
            <w:pPr/>
            <w:r>
              <w:rPr>
                <w:rFonts w:ascii="BrowalliaUPC" w:hAnsi="BrowalliaUPC" w:eastAsia="BrowalliaUPC" w:cs="BrowalliaUPC"/>
                <w:sz w:val="32"/>
                <w:szCs w:val="32"/>
              </w:rPr>
              <w:t xml:space="preserve">17:00 - 18:00</w:t>
            </w:r>
          </w:p>
        </w:tc>
        <w:tc>
          <w:tcPr>
            <w:tcW w:w="7500" w:type="dxa"/>
            <w:vAlign w:val="top"/>
          </w:tcPr>
          <w:p>
            <w:r>
              <w:rPr>
                <w:rFonts w:ascii="BrowalliaUPC" w:hAnsi="BrowalliaUPC" w:eastAsia="BrowalliaUPC" w:cs="BrowalliaUPC"/>
                <w:sz w:val="32"/>
                <w:szCs w:val="32"/>
              </w:rPr>
              <w:t xml:space="preserve">Check – in at Doi Tung Lodge</w:t>
            </w:r>
          </w:p>
        </w:tc>
      </w:tr>
      <w:tr>
        <w:trPr/>
        <w:tc>
          <w:tcPr>
            <w:tcW w:w="2500" w:type="dxa"/>
            <w:vAlign w:val="top"/>
          </w:tcPr>
          <w:p>
            <w:pPr/>
            <w:r>
              <w:rPr>
                <w:rFonts w:ascii="BrowalliaUPC" w:hAnsi="BrowalliaUPC" w:eastAsia="BrowalliaUPC" w:cs="BrowalliaUPC"/>
                <w:sz w:val="32"/>
                <w:szCs w:val="32"/>
              </w:rPr>
              <w:t xml:space="preserve">18:00 - 19:00</w:t>
            </w:r>
          </w:p>
        </w:tc>
        <w:tc>
          <w:tcPr>
            <w:tcW w:w="7500" w:type="dxa"/>
            <w:vAlign w:val="top"/>
          </w:tcPr>
          <w:p>
            <w:r>
              <w:rPr>
                <w:rFonts w:ascii="BrowalliaUPC" w:hAnsi="BrowalliaUPC" w:eastAsia="BrowalliaUPC" w:cs="BrowalliaUPC"/>
                <w:sz w:val="32"/>
                <w:szCs w:val="32"/>
              </w:rPr>
              <w:t xml:space="preserve">Dinner at Sala Leelawadee restaurant</w:t>
            </w:r>
          </w:p>
        </w:tc>
      </w:tr>
      <w:tr>
        <w:trPr/>
        <w:tc>
          <w:tcPr>
            <w:tcW w:w="2500" w:type="dxa"/>
            <w:vAlign w:val="top"/>
          </w:tcPr>
          <w:p>
            <w:pPr/>
            <w:r>
              <w:rPr>
                <w:rFonts w:ascii="BrowalliaUPC" w:hAnsi="BrowalliaUPC" w:eastAsia="BrowalliaUPC" w:cs="BrowalliaUPC"/>
                <w:sz w:val="32"/>
                <w:szCs w:val="32"/>
              </w:rPr>
              <w:t xml:space="preserve">19:00 - 20:30</w:t>
            </w:r>
          </w:p>
        </w:tc>
        <w:tc>
          <w:tcPr>
            <w:tcW w:w="7500" w:type="dxa"/>
            <w:vAlign w:val="top"/>
          </w:tcPr>
          <w:p>
            <w:r>
              <w:rPr>
                <w:rFonts w:ascii="BrowalliaUPC" w:hAnsi="BrowalliaUPC" w:eastAsia="BrowalliaUPC" w:cs="BrowalliaUPC"/>
                <w:sz w:val="32"/>
                <w:szCs w:val="32"/>
              </w:rPr>
              <w:t xml:space="preserve">At leisure</w:t>
            </w:r>
          </w:p>
        </w:tc>
      </w:tr>
      <w:tr>
        <w:trPr/>
        <w:tc>
          <w:tcPr>
            <w:tcW w:w="10000" w:type="dxa"/>
            <w:vAlign w:val="center"/>
            <w:gridSpan w:val="2"/>
          </w:tcPr>
          <w:p>
            <w:pPr/>
            <w:r>
              <w:rPr>
                <w:rFonts w:ascii="BrowalliaUPC" w:hAnsi="BrowalliaUPC" w:eastAsia="BrowalliaUPC" w:cs="BrowalliaUPC"/>
                <w:sz w:val="32"/>
                <w:szCs w:val="32"/>
                <w:b/>
                <w:u w:val="single"/>
              </w:rPr>
              <w:t xml:space="preserve">Sunday 3 April 2016</w:t>
            </w:r>
          </w:p>
        </w:tc>
      </w:tr>
      <w:tr>
        <w:trPr/>
        <w:tc>
          <w:tcPr>
            <w:tcW w:w="2500" w:type="dxa"/>
            <w:vAlign w:val="top"/>
          </w:tcPr>
          <w:p>
            <w:pPr/>
            <w:r>
              <w:rPr>
                <w:rFonts w:ascii="BrowalliaUPC" w:hAnsi="BrowalliaUPC" w:eastAsia="BrowalliaUPC" w:cs="BrowalliaUPC"/>
                <w:sz w:val="32"/>
                <w:szCs w:val="32"/>
              </w:rPr>
              <w:t xml:space="preserve">08:00 - 09:00</w:t>
            </w:r>
          </w:p>
        </w:tc>
        <w:tc>
          <w:tcPr>
            <w:tcW w:w="7500" w:type="dxa"/>
            <w:vAlign w:val="top"/>
          </w:tcPr>
          <w:p>
            <w:r>
              <w:rPr>
                <w:rFonts w:ascii="BrowalliaUPC" w:hAnsi="BrowalliaUPC" w:eastAsia="BrowalliaUPC" w:cs="BrowalliaUPC"/>
                <w:sz w:val="32"/>
                <w:szCs w:val="32"/>
              </w:rPr>
              <w:t xml:space="preserve">Breakfast at Sala Leelawadee restaurant</w:t>
            </w:r>
          </w:p>
        </w:tc>
      </w:tr>
      <w:tr>
        <w:trPr/>
        <w:tc>
          <w:tcPr>
            <w:tcW w:w="2500" w:type="dxa"/>
            <w:vAlign w:val="top"/>
          </w:tcPr>
          <w:p>
            <w:pPr/>
            <w:r>
              <w:rPr>
                <w:rFonts w:ascii="BrowalliaUPC" w:hAnsi="BrowalliaUPC" w:eastAsia="BrowalliaUPC" w:cs="BrowalliaUPC"/>
                <w:sz w:val="32"/>
                <w:szCs w:val="32"/>
              </w:rPr>
              <w:t xml:space="preserve">09:00 - 10:00</w:t>
            </w:r>
          </w:p>
        </w:tc>
        <w:tc>
          <w:tcPr>
            <w:tcW w:w="75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 "</w:t>
            </w:r>
          </w:p>
        </w:tc>
      </w:tr>
      <w:tr>
        <w:trPr/>
        <w:tc>
          <w:tcPr>
            <w:tcW w:w="2500" w:type="dxa"/>
            <w:vAlign w:val="top"/>
          </w:tcPr>
          <w:p>
            <w:pPr/>
            <w:r>
              <w:rPr>
                <w:rFonts w:ascii="BrowalliaUPC" w:hAnsi="BrowalliaUPC" w:eastAsia="BrowalliaUPC" w:cs="BrowalliaUPC"/>
                <w:sz w:val="32"/>
                <w:szCs w:val="32"/>
              </w:rPr>
              <w:t xml:space="preserve">10:00 - 11:00</w:t>
            </w:r>
          </w:p>
        </w:tc>
        <w:tc>
          <w:tcPr>
            <w:tcW w:w="7500" w:type="dxa"/>
            <w:vAlign w:val="top"/>
          </w:tcPr>
          <w:p>
            <w:r>
              <w:rPr>
                <w:rFonts w:ascii="BrowalliaUPC" w:hAnsi="BrowalliaUPC" w:eastAsia="BrowalliaUPC" w:cs="BrowalliaUPC"/>
                <w:sz w:val="32"/>
                <w:szCs w:val="32"/>
              </w:rPr>
              <w:t xml:space="preserve">Briefing on the work of the Mae Fah Luang Foundation in Thailand and beyond </w:t>
            </w:r>
          </w:p>
        </w:tc>
      </w:tr>
      <w:tr>
        <w:trPr/>
        <w:tc>
          <w:tcPr>
            <w:tcW w:w="2500" w:type="dxa"/>
            <w:vAlign w:val="top"/>
          </w:tcPr>
          <w:p>
            <w:pPr/>
            <w:r>
              <w:rPr>
                <w:rFonts w:ascii="BrowalliaUPC" w:hAnsi="BrowalliaUPC" w:eastAsia="BrowalliaUPC" w:cs="BrowalliaUPC"/>
                <w:sz w:val="32"/>
                <w:szCs w:val="32"/>
              </w:rPr>
              <w:t xml:space="preserve">11:00 - 11:30</w:t>
            </w:r>
          </w:p>
        </w:tc>
        <w:tc>
          <w:tcPr>
            <w:tcW w:w="7500" w:type="dxa"/>
            <w:vAlign w:val="top"/>
          </w:tcPr>
          <w:p>
            <w:r>
              <w:rPr>
                <w:rFonts w:ascii="BrowalliaUPC" w:hAnsi="BrowalliaUPC" w:eastAsia="BrowalliaUPC" w:cs="BrowalliaUPC"/>
                <w:sz w:val="32"/>
                <w:szCs w:val="32"/>
              </w:rPr>
              <w:t xml:space="preserve">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 "</w:t>
            </w:r>
          </w:p>
        </w:tc>
      </w:tr>
      <w:tr>
        <w:trPr/>
        <w:tc>
          <w:tcPr>
            <w:tcW w:w="2500" w:type="dxa"/>
            <w:vAlign w:val="top"/>
          </w:tcPr>
          <w:p>
            <w:pPr/>
            <w:r>
              <w:rPr>
                <w:rFonts w:ascii="BrowalliaUPC" w:hAnsi="BrowalliaUPC" w:eastAsia="BrowalliaUPC" w:cs="BrowalliaUPC"/>
                <w:sz w:val="32"/>
                <w:szCs w:val="32"/>
              </w:rPr>
              <w:t xml:space="preserve">11:30 - 12:30</w:t>
            </w:r>
          </w:p>
        </w:tc>
        <w:tc>
          <w:tcPr>
            <w:tcW w:w="7500" w:type="dxa"/>
            <w:vAlign w:val="top"/>
          </w:tcPr>
          <w:p>
            <w:r>
              <w:rPr>
                <w:rFonts w:ascii="BrowalliaUPC" w:hAnsi="BrowalliaUPC" w:eastAsia="BrowalliaUPC" w:cs="BrowalliaUPC"/>
                <w:sz w:val="32"/>
                <w:szCs w:val="32"/>
              </w:rPr>
              <w:t xml:space="preserve">Leave for the Golden Triangle</w:t>
            </w:r>
          </w:p>
        </w:tc>
      </w:tr>
      <w:tr>
        <w:trPr/>
        <w:tc>
          <w:tcPr>
            <w:tcW w:w="2500" w:type="dxa"/>
            <w:vAlign w:val="top"/>
          </w:tcPr>
          <w:p>
            <w:pPr/>
            <w:r>
              <w:rPr>
                <w:rFonts w:ascii="BrowalliaUPC" w:hAnsi="BrowalliaUPC" w:eastAsia="BrowalliaUPC" w:cs="BrowalliaUPC"/>
                <w:sz w:val="32"/>
                <w:szCs w:val="32"/>
              </w:rPr>
              <w:t xml:space="preserve">12:30 - 13:30</w:t>
            </w:r>
          </w:p>
        </w:tc>
        <w:tc>
          <w:tcPr>
            <w:tcW w:w="7500" w:type="dxa"/>
            <w:vAlign w:val="top"/>
          </w:tcPr>
          <w:p>
            <w:r>
              <w:rPr>
                <w:rFonts w:ascii="BrowalliaUPC" w:hAnsi="BrowalliaUPC" w:eastAsia="BrowalliaUPC" w:cs="BrowalliaUPC"/>
                <w:sz w:val="32"/>
                <w:szCs w:val="32"/>
              </w:rPr>
              <w:t xml:space="preserve">Lunch at Greater Mekong Lodge</w:t>
            </w:r>
          </w:p>
        </w:tc>
      </w:tr>
      <w:tr>
        <w:trPr/>
        <w:tc>
          <w:tcPr>
            <w:tcW w:w="2500" w:type="dxa"/>
            <w:vAlign w:val="top"/>
          </w:tcPr>
          <w:p>
            <w:pPr/>
            <w:r>
              <w:rPr>
                <w:rFonts w:ascii="BrowalliaUPC" w:hAnsi="BrowalliaUPC" w:eastAsia="BrowalliaUPC" w:cs="BrowalliaUPC"/>
                <w:sz w:val="32"/>
                <w:szCs w:val="32"/>
              </w:rPr>
              <w:t xml:space="preserve">13:30 - 15:30</w:t>
            </w:r>
          </w:p>
        </w:tc>
        <w:tc>
          <w:tcPr>
            <w:tcW w:w="7500" w:type="dxa"/>
            <w:vAlign w:val="top"/>
          </w:tcPr>
          <w:p>
            <w:r>
              <w:rPr>
                <w:rFonts w:ascii="BrowalliaUPC" w:hAnsi="BrowalliaUPC" w:eastAsia="BrowalliaUPC" w:cs="BrowalliaUPC"/>
                <w:sz w:val="32"/>
                <w:szCs w:val="32"/>
              </w:rPr>
              <w:t xml:space="preserve">Visit the Hall of Opium</w:t>
            </w:r>
          </w:p>
        </w:tc>
      </w:tr>
      <w:tr>
        <w:trPr/>
        <w:tc>
          <w:tcPr>
            <w:tcW w:w="2500" w:type="dxa"/>
            <w:vAlign w:val="top"/>
          </w:tcPr>
          <w:p>
            <w:pPr/>
            <w:r>
              <w:rPr>
                <w:rFonts w:ascii="BrowalliaUPC" w:hAnsi="BrowalliaUPC" w:eastAsia="BrowalliaUPC" w:cs="BrowalliaUPC"/>
                <w:sz w:val="32"/>
                <w:szCs w:val="32"/>
              </w:rPr>
              <w:t xml:space="preserve">15:30 - 17:00</w:t>
            </w:r>
          </w:p>
        </w:tc>
        <w:tc>
          <w:tcPr>
            <w:tcW w:w="7500" w:type="dxa"/>
            <w:vAlign w:val="top"/>
          </w:tcPr>
          <w:p>
            <w:r>
              <w:rPr>
                <w:rFonts w:ascii="BrowalliaUPC" w:hAnsi="BrowalliaUPC" w:eastAsia="BrowalliaUPC" w:cs="BrowalliaUPC"/>
                <w:sz w:val="32"/>
                <w:szCs w:val="32"/>
              </w:rPr>
              <w:t xml:space="preserve">Drive along Mekong river, visit Chiang Sean, the oldest settlements in the Kingdom of Thailand as early as the 7th century</w:t>
            </w:r>
          </w:p>
        </w:tc>
      </w:tr>
      <w:tr>
        <w:trPr/>
        <w:tc>
          <w:tcPr>
            <w:tcW w:w="2500" w:type="dxa"/>
            <w:vAlign w:val="top"/>
          </w:tcPr>
          <w:p>
            <w:pPr/>
            <w:r>
              <w:rPr>
                <w:rFonts w:ascii="BrowalliaUPC" w:hAnsi="BrowalliaUPC" w:eastAsia="BrowalliaUPC" w:cs="BrowalliaUPC"/>
                <w:sz w:val="32"/>
                <w:szCs w:val="32"/>
              </w:rPr>
              <w:t xml:space="preserve">17:00 - 18:00</w:t>
            </w:r>
          </w:p>
        </w:tc>
        <w:tc>
          <w:tcPr>
            <w:tcW w:w="7500" w:type="dxa"/>
            <w:vAlign w:val="top"/>
          </w:tcPr>
          <w:p>
            <w:r>
              <w:rPr>
                <w:rFonts w:ascii="BrowalliaUPC" w:hAnsi="BrowalliaUPC" w:eastAsia="BrowalliaUPC" w:cs="BrowalliaUPC"/>
                <w:sz w:val="32"/>
                <w:szCs w:val="32"/>
              </w:rPr>
              <w:t xml:space="preserve">Check – in at Greater Mekong Lodge</w:t>
            </w:r>
          </w:p>
        </w:tc>
      </w:tr>
      <w:tr>
        <w:trPr/>
        <w:tc>
          <w:tcPr>
            <w:tcW w:w="2500" w:type="dxa"/>
            <w:vAlign w:val="top"/>
          </w:tcPr>
          <w:p>
            <w:pPr/>
            <w:r>
              <w:rPr>
                <w:rFonts w:ascii="BrowalliaUPC" w:hAnsi="BrowalliaUPC" w:eastAsia="BrowalliaUPC" w:cs="BrowalliaUPC"/>
                <w:sz w:val="32"/>
                <w:szCs w:val="32"/>
              </w:rPr>
              <w:t xml:space="preserve">18:00 - 20:00</w:t>
            </w:r>
          </w:p>
        </w:tc>
        <w:tc>
          <w:tcPr>
            <w:tcW w:w="7500" w:type="dxa"/>
            <w:vAlign w:val="top"/>
          </w:tcPr>
          <w:p>
            <w:r>
              <w:rPr>
                <w:rFonts w:ascii="BrowalliaUPC" w:hAnsi="BrowalliaUPC" w:eastAsia="BrowalliaUPC" w:cs="BrowalliaUPC"/>
                <w:sz w:val="32"/>
                <w:szCs w:val="32"/>
              </w:rPr>
              <w:t xml:space="preserve">Dinner at the Golden Triangle (restaurant along Mekong river)</w:t>
            </w:r>
          </w:p>
        </w:tc>
      </w:tr>
      <w:tr>
        <w:trPr/>
        <w:tc>
          <w:tcPr>
            <w:tcW w:w="2500" w:type="dxa"/>
            <w:vAlign w:val="top"/>
          </w:tcPr>
          <w:p>
            <w:pPr/>
            <w:r>
              <w:rPr>
                <w:rFonts w:ascii="BrowalliaUPC" w:hAnsi="BrowalliaUPC" w:eastAsia="BrowalliaUPC" w:cs="BrowalliaUPC"/>
                <w:sz w:val="32"/>
                <w:szCs w:val="32"/>
              </w:rPr>
              <w:t xml:space="preserve">20:00 - 00:00</w:t>
            </w:r>
          </w:p>
        </w:tc>
        <w:tc>
          <w:tcPr>
            <w:tcW w:w="7500" w:type="dxa"/>
            <w:vAlign w:val="top"/>
          </w:tcPr>
          <w:p>
            <w:r>
              <w:rPr>
                <w:rFonts w:ascii="BrowalliaUPC" w:hAnsi="BrowalliaUPC" w:eastAsia="BrowalliaUPC" w:cs="BrowalliaUPC"/>
                <w:sz w:val="32"/>
                <w:szCs w:val="32"/>
              </w:rPr>
              <w:t xml:space="preserve">At leisure</w:t>
            </w:r>
          </w:p>
        </w:tc>
      </w:tr>
      <w:tr>
        <w:trPr/>
        <w:tc>
          <w:tcPr>
            <w:tcW w:w="2500" w:type="dxa"/>
            <w:vAlign w:val="top"/>
          </w:tcPr>
          <w:p>
            <w:pPr/>
            <w:r>
              <w:rPr>
                <w:rFonts w:ascii="BrowalliaUPC" w:hAnsi="BrowalliaUPC" w:eastAsia="BrowalliaUPC" w:cs="BrowalliaUPC"/>
                <w:sz w:val="32"/>
                <w:szCs w:val="32"/>
              </w:rPr>
              <w:t xml:space="preserve">11:05 - 22:40</w:t>
            </w:r>
          </w:p>
        </w:tc>
        <w:tc>
          <w:tcPr>
            <w:tcW w:w="7500" w:type="dxa"/>
            <w:vAlign w:val="top"/>
          </w:tcPr>
          <w:p>
            <w:r>
              <w:rPr>
                <w:rFonts w:ascii="BrowalliaUPC" w:hAnsi="BrowalliaUPC" w:eastAsia="BrowalliaUPC" w:cs="BrowalliaUPC"/>
                <w:sz w:val="32"/>
                <w:szCs w:val="32"/>
              </w:rPr>
              <w:t xml:space="preserve">Arrive at Suvarnabhumi International Airport, Bangkok</w:t>
            </w:r>
          </w:p>
        </w:tc>
      </w:tr>
      <w:tr>
        <w:trPr/>
        <w:tc>
          <w:tcPr>
            <w:tcW w:w="10000" w:type="dxa"/>
            <w:vAlign w:val="center"/>
            <w:gridSpan w:val="2"/>
          </w:tcPr>
          <w:p>
            <w:pPr/>
            <w:r>
              <w:rPr>
                <w:rFonts w:ascii="BrowalliaUPC" w:hAnsi="BrowalliaUPC" w:eastAsia="BrowalliaUPC" w:cs="BrowalliaUPC"/>
                <w:sz w:val="32"/>
                <w:szCs w:val="32"/>
                <w:b/>
                <w:u w:val="single"/>
              </w:rPr>
              <w:t xml:space="preserve">Monday 4 April 2016</w:t>
            </w:r>
          </w:p>
        </w:tc>
      </w:tr>
      <w:tr>
        <w:trPr/>
        <w:tc>
          <w:tcPr>
            <w:tcW w:w="2500" w:type="dxa"/>
            <w:vAlign w:val="top"/>
          </w:tcPr>
          <w:p>
            <w:pPr/>
            <w:r>
              <w:rPr>
                <w:rFonts w:ascii="BrowalliaUPC" w:hAnsi="BrowalliaUPC" w:eastAsia="BrowalliaUPC" w:cs="BrowalliaUPC"/>
                <w:sz w:val="32"/>
                <w:szCs w:val="32"/>
              </w:rPr>
              <w:t xml:space="preserve">06:30 - 07:30</w:t>
            </w:r>
          </w:p>
        </w:tc>
        <w:tc>
          <w:tcPr>
            <w:tcW w:w="7500" w:type="dxa"/>
            <w:vAlign w:val="top"/>
          </w:tcPr>
          <w:p>
            <w:r>
              <w:rPr>
                <w:rFonts w:ascii="BrowalliaUPC" w:hAnsi="BrowalliaUPC" w:eastAsia="BrowalliaUPC" w:cs="BrowalliaUPC"/>
                <w:sz w:val="32"/>
                <w:szCs w:val="32"/>
              </w:rPr>
              <w:t xml:space="preserve">Breakfast at Greater Mekong Lodge and Check-out at Greater Mekong Lodge</w:t>
            </w:r>
          </w:p>
        </w:tc>
      </w:tr>
      <w:tr>
        <w:trPr/>
        <w:tc>
          <w:tcPr>
            <w:tcW w:w="2500" w:type="dxa"/>
            <w:vAlign w:val="top"/>
          </w:tcPr>
          <w:p>
            <w:pPr/>
            <w:r>
              <w:rPr>
                <w:rFonts w:ascii="BrowalliaUPC" w:hAnsi="BrowalliaUPC" w:eastAsia="BrowalliaUPC" w:cs="BrowalliaUPC"/>
                <w:sz w:val="32"/>
                <w:szCs w:val="32"/>
              </w:rPr>
              <w:t xml:space="preserve">07:30 - 08:30</w:t>
            </w:r>
          </w:p>
        </w:tc>
        <w:tc>
          <w:tcPr>
            <w:tcW w:w="7500" w:type="dxa"/>
            <w:vAlign w:val="top"/>
          </w:tcPr>
          <w:p>
            <w:r>
              <w:rPr>
                <w:rFonts w:ascii="BrowalliaUPC" w:hAnsi="BrowalliaUPC" w:eastAsia="BrowalliaUPC" w:cs="BrowalliaUPC"/>
                <w:sz w:val="32"/>
                <w:szCs w:val="32"/>
              </w:rPr>
              <w:t xml:space="preserve">Leave for Chiang Rai airport</w:t>
            </w:r>
          </w:p>
        </w:tc>
      </w:tr>
      <w:tr>
        <w:trPr/>
        <w:tc>
          <w:tcPr>
            <w:tcW w:w="2500" w:type="dxa"/>
            <w:vAlign w:val="top"/>
          </w:tcPr>
          <w:p>
            <w:pPr/>
            <w:r>
              <w:rPr>
                <w:rFonts w:ascii="BrowalliaUPC" w:hAnsi="BrowalliaUPC" w:eastAsia="BrowalliaUPC" w:cs="BrowalliaUPC"/>
                <w:sz w:val="32"/>
                <w:szCs w:val="32"/>
              </w:rPr>
              <w:t xml:space="preserve">08:30 - 09:45</w:t>
            </w:r>
          </w:p>
        </w:tc>
        <w:tc>
          <w:tcPr>
            <w:tcW w:w="7500" w:type="dxa"/>
            <w:vAlign w:val="top"/>
          </w:tcPr>
          <w:p>
            <w:r>
              <w:rPr>
                <w:rFonts w:ascii="BrowalliaUPC" w:hAnsi="BrowalliaUPC" w:eastAsia="BrowalliaUPC" w:cs="BrowalliaUPC"/>
                <w:sz w:val="32"/>
                <w:szCs w:val="32"/>
              </w:rPr>
              <w:t xml:space="preserve">Check – in at Chiang Rai airport</w:t>
            </w:r>
          </w:p>
        </w:tc>
      </w:tr>
      <w:tr>
        <w:trPr/>
        <w:tc>
          <w:tcPr>
            <w:tcW w:w="2500" w:type="dxa"/>
            <w:vAlign w:val="top"/>
          </w:tcPr>
          <w:p>
            <w:pPr/>
            <w:r>
              <w:rPr>
                <w:rFonts w:ascii="BrowalliaUPC" w:hAnsi="BrowalliaUPC" w:eastAsia="BrowalliaUPC" w:cs="BrowalliaUPC"/>
                <w:sz w:val="32"/>
                <w:szCs w:val="32"/>
              </w:rPr>
              <w:t xml:space="preserve">09:45 - 11:05</w:t>
            </w:r>
          </w:p>
        </w:tc>
        <w:tc>
          <w:tcPr>
            <w:tcW w:w="7500" w:type="dxa"/>
            <w:vAlign w:val="top"/>
          </w:tcPr>
          <w:p>
            <w:r>
              <w:rPr>
                <w:rFonts w:ascii="BrowalliaUPC" w:hAnsi="BrowalliaUPC" w:eastAsia="BrowalliaUPC" w:cs="BrowalliaUPC"/>
                <w:sz w:val="32"/>
                <w:szCs w:val="32"/>
              </w:rPr>
              <w:t xml:space="preserve">Depart from Chiang Rai airport by Bangkok Airways PG 232</w:t>
            </w:r>
          </w:p>
        </w:tc>
      </w:tr>
      <w:tr>
        <w:trPr/>
        <w:tc>
          <w:tcPr>
            <w:tcW w:w="2500" w:type="dxa"/>
            <w:vAlign w:val="top"/>
          </w:tcPr>
          <w:p>
            <w:pPr/>
            <w:r>
              <w:rPr>
                <w:rFonts w:ascii="BrowalliaUPC" w:hAnsi="BrowalliaUPC" w:eastAsia="BrowalliaUPC" w:cs="BrowalliaUPC"/>
                <w:sz w:val="32"/>
                <w:szCs w:val="32"/>
              </w:rPr>
              <w:t xml:space="preserve">11:05 - 22:40</w:t>
            </w:r>
          </w:p>
        </w:tc>
        <w:tc>
          <w:tcPr>
            <w:tcW w:w="7500" w:type="dxa"/>
            <w:vAlign w:val="top"/>
          </w:tcPr>
          <w:p>
            <w:r>
              <w:rPr>
                <w:rFonts w:ascii="BrowalliaUPC" w:hAnsi="BrowalliaUPC" w:eastAsia="BrowalliaUPC" w:cs="BrowalliaUPC"/>
                <w:sz w:val="32"/>
                <w:szCs w:val="32"/>
              </w:rPr>
              <w:t xml:space="preserve">Arrive at Suvarnabhumi International Airport, Bangkok</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2016-02-12T09:53:19+07:00</dcterms:created>
  <dcterms:modified xsi:type="dcterms:W3CDTF">2016-02-12T09:53:19+07:00</dcterms:modified>
</cp:coreProperties>
</file>

<file path=docProps/custom.xml><?xml version="1.0" encoding="utf-8"?>
<Properties xmlns="http://schemas.openxmlformats.org/officeDocument/2006/custom-properties" xmlns:vt="http://schemas.openxmlformats.org/officeDocument/2006/docPropsVTypes"/>
</file>