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</w:t>
      </w:r>
      <w:bookmarkEnd w:id="2"/>
    </w:p>
    <w:p>
      <w:pPr>
        <w:pStyle w:val="Heading2"/>
      </w:pPr>
      <w:bookmarkStart w:id="3" w:name="_Toc3"/>
      <w:r>
        <w:t>วันที่ 1 - 4 ธันวาคม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คณะเดินทางจากเชียงใหม่มายังอุทยานศิลปะวัฒนธรรมแม่ฟ้าหลวง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ฟังบรรยายประวัติความเป็นมา และ เดินชมอุทยานศิลปะวัฒนธรรมแม่ฟ้าหลวง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คณะออกเดินทางจากอุทยานศิลปะวัฒธรรมมายังโครงการพัฒนาดอยตุงฯ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คณะCheck In ที่ดอยตุงลอดจ์ และเก็บสัมภาระเข้าที่พัก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 และบรรยายเกี่ยวกับสภาพพื้นที่ดอยตุงในอดีตก่อนโครงการฯเข้ามาดำเนินการ 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เยียมชมหอแห่งแรงบันดาลใจ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2015-09-09T13:25:45+07:00</dcterms:created>
  <dcterms:modified xsi:type="dcterms:W3CDTF">2015-09-09T13:25:45+07:00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