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มหาวิทยาลัยพะเยา</w:t>
      </w:r>
      <w:bookmarkEnd w:id="2"/>
    </w:p>
    <w:p>
      <w:pPr>
        <w:pStyle w:val="Heading2"/>
      </w:pPr>
      <w:bookmarkStart w:id="3" w:name="_Toc3"/>
      <w:r>
        <w:t>วันที่ 19 - 20 กุมภาพันธ์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8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19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เช็คอินเข้าห้องพักดอยตุงลอดจ์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ฟังบรรยายสรุปภาพรวมการพัฒนาของโครงการพัฒนาดอยตุงฯ โดย ดร.แจ็ค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บริษัทนวุติ จำกัด ไซด์งานที่ 1  ดูแปลงแมคคาเดเมีย กาแฟสายพันธุ์อาราบีก้า และโรงงานแปรรูปแมคคาเดเมีย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เดินทางไปร้านข้าวซอยป้าหรอย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รับประทานอาหารกลางวันที่ร้านข้าวซอยป้าหรอย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
•	ชมโรงงานทอผ้า เย็บผ้า
•	ชมโรงงานกระดาษสา
•	ชมโรงงานคั่วกาแฟดอยตุง
•	ชมโรงงานเซรามิก
 (ทานเบรคที่โรงคั่วกาแฟ)"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2016-02-08T16:04:00+07:00</dcterms:created>
  <dcterms:modified xsi:type="dcterms:W3CDTF">2016-02-08T16:04:00+07:00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