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40" w:lineRule="auto"/>
        <w:jc w:val="right"/>
        <w:rPr>
          <w:rFonts w:ascii="Calibri" w:cs="Calibri" w:eastAsia="Calibri" w:hAnsi="Calibri"/>
          <w:color w:val="162229"/>
          <w:highlight w:val="whit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right"/>
        <w:rPr>
          <w:rFonts w:ascii="Calibri" w:cs="Calibri" w:eastAsia="Calibri" w:hAnsi="Calibri"/>
          <w:color w:val="162229"/>
          <w:highlight w:val="whit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ซี.ไอ.เอส. ออสเตรเลีย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right"/>
        <w:rPr>
          <w:rFonts w:ascii="Calibri" w:cs="Calibri" w:eastAsia="Calibri" w:hAnsi="Calibri"/>
          <w:color w:val="162229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162229"/>
          <w:highlight w:val="white"/>
          <w:rtl w:val="0"/>
        </w:rPr>
        <w:t xml:space="preserve"> Suite 21, 207 Currumburra Road,</w:t>
      </w:r>
    </w:p>
    <w:p w:rsidR="00000000" w:rsidDel="00000000" w:rsidP="00000000" w:rsidRDefault="00000000" w:rsidRPr="00000000" w14:paraId="00000004">
      <w:pPr>
        <w:spacing w:line="240" w:lineRule="auto"/>
        <w:jc w:val="right"/>
        <w:rPr>
          <w:rFonts w:ascii="Calibri" w:cs="Calibri" w:eastAsia="Calibri" w:hAnsi="Calibri"/>
          <w:color w:val="162229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162229"/>
          <w:highlight w:val="white"/>
          <w:rtl w:val="0"/>
        </w:rPr>
        <w:t xml:space="preserve"> Ashmore QLD 4214</w:t>
      </w:r>
    </w:p>
    <w:p w:rsidR="00000000" w:rsidDel="00000000" w:rsidP="00000000" w:rsidRDefault="00000000" w:rsidRPr="00000000" w14:paraId="00000005">
      <w:pPr>
        <w:spacing w:line="240" w:lineRule="auto"/>
        <w:jc w:val="right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162229"/>
          <w:highlight w:val="white"/>
          <w:rtl w:val="0"/>
        </w:rPr>
        <w:t xml:space="preserve">Australia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right"/>
        <w:rPr>
          <w:rFonts w:ascii="Calibri" w:cs="Calibri" w:eastAsia="Calibri" w:hAnsi="Calibri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05 </w:t>
      </w: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สิงหาคม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2562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Calibri" w:cs="Calibri" w:eastAsia="Calibri" w:hAnsi="Calibri"/>
          <w:b w:val="1"/>
          <w:color w:val="54545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color w:val="212121"/>
          <w:rtl w:val="0"/>
        </w:rPr>
        <w:t xml:space="preserve">เรื่อง ของความอนุเคราะห์เข้าศึกษาดูงานสถาน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โครงการแม่ฟ้าหลวง</w:t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Calibri" w:cs="Calibri" w:eastAsia="Calibri" w:hAnsi="Calibri"/>
          <w:b w:val="1"/>
          <w:color w:val="2121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Calibri" w:cs="Calibri" w:eastAsia="Calibri" w:hAnsi="Calibri"/>
          <w:color w:val="2121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Calibri" w:cs="Calibri" w:eastAsia="Calibri" w:hAnsi="Calibri"/>
          <w:color w:val="212121"/>
        </w:rPr>
      </w:pPr>
      <w:r w:rsidDel="00000000" w:rsidR="00000000" w:rsidRPr="00000000">
        <w:rPr>
          <w:rFonts w:ascii="Calibri" w:cs="Calibri" w:eastAsia="Calibri" w:hAnsi="Calibri"/>
          <w:b w:val="1"/>
          <w:color w:val="212121"/>
          <w:rtl w:val="0"/>
        </w:rPr>
        <w:t xml:space="preserve">เรียน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color w:val="3c4043"/>
          <w:sz w:val="21"/>
          <w:szCs w:val="21"/>
          <w:highlight w:val="white"/>
          <w:rtl w:val="0"/>
        </w:rPr>
        <w:t xml:space="preserve">ผู้อำนวยการศูนย์พัฒนาและเผยแพร่องค์ความรู้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ind w:firstLine="720"/>
        <w:jc w:val="both"/>
        <w:rPr>
          <w:rFonts w:ascii="Calibri" w:cs="Calibri" w:eastAsia="Calibri" w:hAnsi="Calibri"/>
          <w:color w:val="2121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ind w:firstLine="720"/>
        <w:rPr>
          <w:rFonts w:ascii="Calibri" w:cs="Calibri" w:eastAsia="Calibri" w:hAnsi="Calibri"/>
          <w:color w:val="212121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212121"/>
          <w:highlight w:val="white"/>
          <w:rtl w:val="0"/>
        </w:rPr>
        <w:t xml:space="preserve">เนื่องจาก สาขาอาชญาวิทยา มหาวิทยาลัย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กริฟ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ฟิท (</w:t>
      </w:r>
      <w:r w:rsidDel="00000000" w:rsidR="00000000" w:rsidRPr="00000000">
        <w:rPr>
          <w:rFonts w:ascii="Calibri" w:cs="Calibri" w:eastAsia="Calibri" w:hAnsi="Calibri"/>
          <w:color w:val="212121"/>
          <w:highlight w:val="white"/>
          <w:rtl w:val="0"/>
        </w:rPr>
        <w:t xml:space="preserve">Griffith University) มีความต้องการที่จะพัฒนาการเรียนรู้ของนักศึกษาในด้านความยุติธรรมทางอาญาในบริบทที่หลากหลาย จึงได้จัดโครงการเรียนรู้เกี่ยวกับกระบวนการยุติธรรมทางอาญาในประเทศไทย โดยมีศึกษาระดับปริญญาตรีด้านกระบวนการยุติธรรมทางอาญาจำนวน 13 คน อาจารย์ 1 คน และพนักงานคนไทยอีก 3 คน เป็นผู้ร่วมโครงการ ในระหว่างวันที่ 13-14 พฤศจิกายน พ.ศ. 2562</w:t>
      </w:r>
    </w:p>
    <w:p w:rsidR="00000000" w:rsidDel="00000000" w:rsidP="00000000" w:rsidRDefault="00000000" w:rsidRPr="00000000" w14:paraId="00000012">
      <w:pPr>
        <w:spacing w:line="240" w:lineRule="auto"/>
        <w:ind w:firstLine="720"/>
        <w:jc w:val="both"/>
        <w:rPr>
          <w:rFonts w:ascii="Calibri" w:cs="Calibri" w:eastAsia="Calibri" w:hAnsi="Calibri"/>
          <w:color w:val="2121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ind w:firstLine="720"/>
        <w:rPr>
          <w:rFonts w:ascii="Calibri" w:cs="Calibri" w:eastAsia="Calibri" w:hAnsi="Calibri"/>
          <w:color w:val="212121"/>
        </w:rPr>
      </w:pPr>
      <w:r w:rsidDel="00000000" w:rsidR="00000000" w:rsidRPr="00000000">
        <w:rPr>
          <w:rFonts w:ascii="Calibri" w:cs="Calibri" w:eastAsia="Calibri" w:hAnsi="Calibri"/>
          <w:color w:val="212121"/>
          <w:highlight w:val="white"/>
          <w:rtl w:val="0"/>
        </w:rPr>
        <w:t xml:space="preserve">ในโครงการนี้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โครงการพัฒนาดอยตุง</w:t>
      </w:r>
      <w:r w:rsidDel="00000000" w:rsidR="00000000" w:rsidRPr="00000000">
        <w:rPr>
          <w:rFonts w:ascii="Calibri" w:cs="Calibri" w:eastAsia="Calibri" w:hAnsi="Calibri"/>
          <w:color w:val="212121"/>
          <w:rtl w:val="0"/>
        </w:rPr>
        <w:t xml:space="preserve"> เป็น</w:t>
      </w:r>
      <w:r w:rsidDel="00000000" w:rsidR="00000000" w:rsidRPr="00000000">
        <w:rPr>
          <w:rFonts w:ascii="Calibri" w:cs="Calibri" w:eastAsia="Calibri" w:hAnsi="Calibri"/>
          <w:color w:val="212121"/>
          <w:highlight w:val="white"/>
          <w:rtl w:val="0"/>
        </w:rPr>
        <w:t xml:space="preserve">หนึ่งในหัวข้อที่มีความสำคัญอย่างยิ่งที่จะส่งเสริมความเข้าในกระบวนการยุติธรรมทางอาญา ซึ่งทางมหาวิทยาลัยเล็งเห็นว่า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โครงการพัฒนาดอยตุง</w:t>
      </w:r>
      <w:r w:rsidDel="00000000" w:rsidR="00000000" w:rsidRPr="00000000">
        <w:rPr>
          <w:rFonts w:ascii="Calibri" w:cs="Calibri" w:eastAsia="Calibri" w:hAnsi="Calibri"/>
          <w:color w:val="212121"/>
          <w:rtl w:val="0"/>
        </w:rPr>
        <w:t xml:space="preserve">เป็นองค์กรที่มีประสิทธิภาพและมาตรฐานการทำงานระดับสูง อันจะเป็นแหล่งเรียนรู้ที่จะเป็นประโยชน์แก่นักศึกษาให้เข้าใจบริบทและเรียนรู้จากการทำงานขององค์กรในประเทศไทย</w:t>
      </w:r>
    </w:p>
    <w:p w:rsidR="00000000" w:rsidDel="00000000" w:rsidP="00000000" w:rsidRDefault="00000000" w:rsidRPr="00000000" w14:paraId="00000014">
      <w:pPr>
        <w:spacing w:line="240" w:lineRule="auto"/>
        <w:ind w:firstLine="720"/>
        <w:jc w:val="both"/>
        <w:rPr>
          <w:rFonts w:ascii="Calibri" w:cs="Calibri" w:eastAsia="Calibri" w:hAnsi="Calibri"/>
          <w:color w:val="2121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ind w:firstLine="720"/>
        <w:rPr>
          <w:rFonts w:ascii="Calibri" w:cs="Calibri" w:eastAsia="Calibri" w:hAnsi="Calibri"/>
          <w:color w:val="212121"/>
        </w:rPr>
      </w:pPr>
      <w:r w:rsidDel="00000000" w:rsidR="00000000" w:rsidRPr="00000000">
        <w:rPr>
          <w:rFonts w:ascii="Calibri" w:cs="Calibri" w:eastAsia="Calibri" w:hAnsi="Calibri"/>
          <w:color w:val="212121"/>
          <w:rtl w:val="0"/>
        </w:rPr>
        <w:t xml:space="preserve">ดังนั้น ทางมหาวิทยาลัยจึงขอความอนุเคราะห์ให้นักศึกษาและอาจารย์เข้าศึกษาดูงาน ในวันพุธที่ </w:t>
      </w:r>
      <w:r w:rsidDel="00000000" w:rsidR="00000000" w:rsidRPr="00000000">
        <w:rPr>
          <w:rFonts w:ascii="Calibri" w:cs="Calibri" w:eastAsia="Calibri" w:hAnsi="Calibri"/>
          <w:color w:val="212121"/>
          <w:highlight w:val="white"/>
          <w:rtl w:val="0"/>
        </w:rPr>
        <w:t xml:space="preserve">13 พฤศจิกายน พ.ศ. 2562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ind w:firstLine="720"/>
        <w:jc w:val="both"/>
        <w:rPr>
          <w:rFonts w:ascii="Calibri" w:cs="Calibri" w:eastAsia="Calibri" w:hAnsi="Calibri"/>
          <w:color w:val="2121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ind w:firstLine="720"/>
        <w:rPr>
          <w:rFonts w:ascii="Calibri" w:cs="Calibri" w:eastAsia="Calibri" w:hAnsi="Calibri"/>
          <w:color w:val="212121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212121"/>
          <w:rtl w:val="0"/>
        </w:rPr>
        <w:t xml:space="preserve">โดยทางมหาวิทยาลัยได้มอบหมายให้ </w:t>
      </w:r>
      <w:r w:rsidDel="00000000" w:rsidR="00000000" w:rsidRPr="00000000">
        <w:rPr>
          <w:rFonts w:ascii="Calibri" w:cs="Calibri" w:eastAsia="Calibri" w:hAnsi="Calibri"/>
          <w:color w:val="212121"/>
          <w:highlight w:val="white"/>
          <w:rtl w:val="0"/>
        </w:rPr>
        <w:t xml:space="preserve">องค์กร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ซี.ไอ.เอส. ออสเตรเลีย ประเทศไทย ซึ่ง</w:t>
      </w:r>
      <w:r w:rsidDel="00000000" w:rsidR="00000000" w:rsidRPr="00000000">
        <w:rPr>
          <w:rFonts w:ascii="Calibri" w:cs="Calibri" w:eastAsia="Calibri" w:hAnsi="Calibri"/>
          <w:color w:val="212121"/>
          <w:highlight w:val="white"/>
          <w:rtl w:val="0"/>
        </w:rPr>
        <w:t xml:space="preserve">เป็นองค์เพื่อการศึกษาในต่างประเทศ สำหรับกลุ่มนักศึกษามหาวิทยาลัยจากประเทศออสเตรเลียและประเทศอื่นๆทั่วโลก เป็นผู้จัดเตรียมความพร้อมในด้านการเดินทาง อาหาร และอื่นๆที่เกี่ยวข้อง</w:t>
      </w:r>
    </w:p>
    <w:p w:rsidR="00000000" w:rsidDel="00000000" w:rsidP="00000000" w:rsidRDefault="00000000" w:rsidRPr="00000000" w14:paraId="00000018">
      <w:pPr>
        <w:spacing w:line="240" w:lineRule="auto"/>
        <w:ind w:firstLine="720"/>
        <w:jc w:val="both"/>
        <w:rPr>
          <w:rFonts w:ascii="Calibri" w:cs="Calibri" w:eastAsia="Calibri" w:hAnsi="Calibri"/>
          <w:color w:val="2121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212121"/>
          <w:highlight w:val="white"/>
          <w:rtl w:val="0"/>
        </w:rPr>
        <w:tab/>
        <w:t xml:space="preserve">หากท่านมีข้อสงสัย กรุณาติดต่อ คุณเดวิด แจ็คสัน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ที่ 062-7272233 </w:t>
      </w:r>
      <w:r w:rsidDel="00000000" w:rsidR="00000000" w:rsidRPr="00000000">
        <w:rPr>
          <w:rFonts w:ascii="Calibri" w:cs="Calibri" w:eastAsia="Calibri" w:hAnsi="Calibri"/>
          <w:color w:val="212121"/>
          <w:highlight w:val="white"/>
          <w:rtl w:val="0"/>
        </w:rPr>
        <w:t xml:space="preserve">หรือทางอีเมลที่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cisthailand@cisabroadonsite.com. </w:t>
      </w:r>
    </w:p>
    <w:p w:rsidR="00000000" w:rsidDel="00000000" w:rsidP="00000000" w:rsidRDefault="00000000" w:rsidRPr="00000000" w14:paraId="0000001A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ขอขอบพระคุณเป็นอย่างสูง</w:t>
      </w:r>
    </w:p>
    <w:p w:rsidR="00000000" w:rsidDel="00000000" w:rsidP="00000000" w:rsidRDefault="00000000" w:rsidRPr="00000000" w14:paraId="0000001D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</w:rPr>
        <w:drawing>
          <wp:inline distB="114300" distT="114300" distL="114300" distR="114300">
            <wp:extent cx="1462088" cy="616448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62088" cy="61644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0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 เดวิด แจ็คสัน )</w:t>
      </w:r>
    </w:p>
    <w:p w:rsidR="00000000" w:rsidDel="00000000" w:rsidP="00000000" w:rsidRDefault="00000000" w:rsidRPr="00000000" w14:paraId="00000020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212121"/>
          <w:highlight w:val="white"/>
          <w:rtl w:val="0"/>
        </w:rPr>
        <w:t xml:space="preserve">ผู้อำนวยการ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ซี.ไอ.เอส. ออสเตรเลีย ประเทศไทย</w:t>
      </w:r>
    </w:p>
    <w:p w:rsidR="00000000" w:rsidDel="00000000" w:rsidP="00000000" w:rsidRDefault="00000000" w:rsidRPr="00000000" w14:paraId="00000021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T: +(66)627272233</w:t>
      </w:r>
    </w:p>
    <w:p w:rsidR="00000000" w:rsidDel="00000000" w:rsidP="00000000" w:rsidRDefault="00000000" w:rsidRPr="00000000" w14:paraId="00000023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S: jacksode</w:t>
      </w:r>
    </w:p>
    <w:p w:rsidR="00000000" w:rsidDel="00000000" w:rsidP="00000000" w:rsidRDefault="00000000" w:rsidRPr="00000000" w14:paraId="00000024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E: cisthailand@cisabroadonsite.com  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/>
      <w:pgMar w:bottom="1440" w:top="1440" w:left="1440" w:right="1440" w:header="465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Arial Unicode MS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spacing w:line="240" w:lineRule="auto"/>
      <w:jc w:val="center"/>
      <w:rPr/>
    </w:pPr>
    <w:r w:rsidDel="00000000" w:rsidR="00000000" w:rsidRPr="00000000">
      <w:rPr>
        <w:sz w:val="20"/>
        <w:szCs w:val="20"/>
      </w:rPr>
      <w:drawing>
        <wp:inline distB="114300" distT="114300" distL="114300" distR="114300">
          <wp:extent cx="2820768" cy="623888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20768" cy="62388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i w:val="1"/>
      <w:color w:val="66666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i w:val="1"/>
      <w:color w:val="666666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