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คณะครูโรงเรียนปัญญาประทีป</w:t>
      </w:r>
      <w:bookmarkEnd w:id="2"/>
    </w:p>
    <w:p>
      <w:pPr>
        <w:pStyle w:val="Heading2"/>
      </w:pPr>
      <w:bookmarkStart w:id="3" w:name="_Toc3"/>
      <w:r>
        <w:t>วันที่ 17 - 26 เมษายน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7 มื้อ มื้อเย็น 8 มื้อ เบรกเช้า 1 มื้อ และเบรกบ่าย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110,730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หนึ่งแสนหนึ่งหมื่นเจ็ดร้อยสามสิบบาทถ้วน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คณะครูโรงเรียนปัญญาประทีป</w:t>
      </w:r>
      <w:bookmarkEnd w:id="5"/>
    </w:p>
    <w:p>
      <w:pPr>
        <w:pStyle w:val="Heading2"/>
      </w:pPr>
      <w:bookmarkStart w:id="6" w:name="_Toc6"/>
      <w:r>
        <w:t>วันที่ 17 - 26 เมษายน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7 มื้อ มื้อเย็น 8 มื้อ เบรกเช้า 1 มื้อ และเบรกบ่าย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2019-03-19T16:16:41+07:00</dcterms:created>
  <dcterms:modified xsi:type="dcterms:W3CDTF">2019-03-19T16:16:41+07:00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