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St.Andrew International School Bangkok</w:t>
      </w:r>
      <w:bookmarkEnd w:id="2"/>
    </w:p>
    <w:p>
      <w:pPr>
        <w:pStyle w:val="Heading2"/>
      </w:pPr>
      <w:bookmarkStart w:id="3" w:name="_Toc3"/>
      <w:r>
        <w:t>วันที่ 9 - 14 มิถุนายน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6 มื้อ มื้อเย็น 5 มื้อ เบรกเช้า 1 มื้อ และเบรกบ่าย 2 มื้อ  รวมทั้งหมด 15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317,319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สามแสนหนึ่งหมื่นเจ็ดพันสามร้อยสิบเก้าบาทถ้วน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8 พฤษภาคม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2019-05-08T15:45:55+07:00</dcterms:created>
  <dcterms:modified xsi:type="dcterms:W3CDTF">2019-05-08T15:45:55+07:00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