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รุ่นที่2</w:t>
      </w:r>
      <w:bookmarkEnd w:id="2"/>
    </w:p>
    <w:p>
      <w:pPr>
        <w:pStyle w:val="Heading2"/>
      </w:pPr>
      <w:bookmarkStart w:id="3" w:name="_Toc3"/>
      <w:r>
        <w:t>วันที่ 20 - 22 มีนาคม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912B62007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42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3 มื้อ มื้อเย็น 1 มื้อ เบรกเช้า 2 มื้อ และเบรกบ่าย 3 มื้อ  รวมทั้งหมด 9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293,715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สองแสนเก้าหมื่นสามพันเจ็ดร้อยสิบห้าบาทถ้วน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19 มีนาคม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wiphawadi@doitung.org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2019-03-19T11:51:57+07:00</dcterms:created>
  <dcterms:modified xsi:type="dcterms:W3CDTF">2019-03-19T11:51:57+07:00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