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คณะทำงานธนาคารไทยพาณิชย์</w:t>
      </w:r>
      <w:bookmarkEnd w:id="2"/>
    </w:p>
    <w:p>
      <w:pPr>
        <w:pStyle w:val="Heading2"/>
      </w:pPr>
      <w:bookmarkStart w:id="3" w:name="_Toc3"/>
      <w:r>
        <w:t>วันที่ 20 - 22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912B60179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มื้อเย็น 2 มื้อ และเบรกเช้า 1 มื้อ  รวมทั้งหมด 8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40,240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สี่หมื่นสองร้อยสี่สิบบาทถ้วน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2017-12-19T09:45:28+07:00</dcterms:created>
  <dcterms:modified xsi:type="dcterms:W3CDTF">2017-12-19T09:45:28+07:00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