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รมต.เมียนมา</w:t>
      </w:r>
      <w:bookmarkEnd w:id="2"/>
    </w:p>
    <w:p>
      <w:pPr>
        <w:pStyle w:val="Heading2"/>
      </w:pPr>
      <w:bookmarkStart w:id="3" w:name="_Toc3"/>
      <w:r>
        <w:t>วันที่ 30 พฤศจิกายน - 1 ธันวาคม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912B60153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2 มื้อ มื้อกลางวัน 1 มื้อ และมื้อเย็น 1 มื้อ  รวมทั้งหมด 4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134,715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หนึ่งแสนสามหมื่นสี่พันเจ็ดร้อยสิบห้าบาทถ้วน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13 พฤศจิกายน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natworarat@doitung.org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2017-11-13T16:13:25+07:00</dcterms:created>
  <dcterms:modified xsi:type="dcterms:W3CDTF">2017-11-13T16:13:25+07:00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