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พยาบาลศาสตร์ วิทยาลัยเชียงราย (กลุ่มที่1)</w:t>
      </w:r>
      <w:bookmarkEnd w:id="2"/>
    </w:p>
    <w:p>
      <w:pPr>
        <w:pStyle w:val="Heading2"/>
      </w:pPr>
      <w:bookmarkStart w:id="3" w:name="_Toc3"/>
      <w:r>
        <w:t>วันที่ 13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2017-11-29T14:59:35+07:00</dcterms:created>
  <dcterms:modified xsi:type="dcterms:W3CDTF">2017-11-29T14:59:35+07:00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