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สถาบันวิทยาการตลาดทุน วตท.24</w:t>
      </w:r>
      <w:bookmarkEnd w:id="2"/>
    </w:p>
    <w:p>
      <w:pPr>
        <w:pStyle w:val="Heading2"/>
      </w:pPr>
      <w:bookmarkStart w:id="3" w:name="_Toc3"/>
      <w:r>
        <w:t>วันที่ 31 มีนาคม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912B60023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100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2 มื้อ และเบรกเช้า 1 มื้อ  รวมทั้งหมด 3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126,061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หนึ่งแสนสองหมื่นหกพันหกสิบเอ็ดบาทถ้วน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(นายถวิล คำเสาร์)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23 กุมภาพันธ์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tawin@doitung.org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2017-02-23T14:13:22+07:00</dcterms:created>
  <dcterms:modified xsi:type="dcterms:W3CDTF">2017-02-23T14:13:22+07:00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