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4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912-640073/1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Toyo University ประเทศญี่ปุ่น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14 - 15 กุมภาพันธ์ 2565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640073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23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1,271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29,244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8,050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37,294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37,294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สามหมื่นเจ็ดพันสองร้อยเก้าสิบสี่บาทถ้วน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18,647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10 พฤษภาคม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p>
      <w:pPr>
        <w:sectPr>
          <w:headerReference w:type="default" r:id="rId7"/>
          <w:pgSz w:orient="portrait" w:w="11905.511811023621703498065471649169921875" w:h="16837.7952755905498634092509746551513671875"/>
    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    <w:cols w:num="1" w:space="720"/>
        </w:sectPr>
      </w:pPr>
    </w:p>
    <w:p>
      <w:pPr>
        <w:jc w:val="right"/>
        <w:spacing w:before="0" w:after="0" w:line="240" w:lineRule="auto"/>
      </w:pPr>
      <w:r>
        <w:rPr>
          <w:rFonts w:ascii="Cambria" w:hAnsi="Cambria" w:eastAsia="Cambria" w:cs="Cambria"/>
          <w:sz w:val="22"/>
          <w:szCs w:val="22"/>
          <w:b w:val="1"/>
          <w:bCs w:val="1"/>
        </w:rPr>
        <w:t xml:space="preserve">Quotation no. : 912-640073/1</w:t>
      </w:r>
    </w:p>
    <w:p>
      <w:pPr>
        <w:spacing w:line="240" w:lineRule="auto"/>
      </w:pPr>
      <w:r>
        <w:rPr>
          <w:rFonts w:ascii="Cambria" w:hAnsi="Cambria" w:eastAsia="Cambria" w:cs="Cambria"/>
          <w:sz w:val="22"/>
          <w:szCs w:val="22"/>
          <w:b w:val="1"/>
          <w:bCs w:val="1"/>
        </w:rPr>
        <w:t xml:space="preserve">Quotation for Study Visit (A)</w:t>
      </w:r>
      <w:br/>
      <w:r>
        <w:rPr>
          <w:rFonts w:ascii="Cambria" w:hAnsi="Cambria" w:eastAsia="Cambria" w:cs="Cambria"/>
          <w:sz w:val="22"/>
          <w:szCs w:val="22"/>
          <w:b w:val="0"/>
          <w:bCs w:val="0"/>
        </w:rPr>
        <w:t xml:space="preserve">Toyo University ประเทศญี่ปุ่น</w:t>
      </w:r>
      <w:br/>
      <w:r>
        <w:rPr>
          <w:rFonts w:ascii="Cambria" w:hAnsi="Cambria" w:eastAsia="Cambria" w:cs="Cambria"/>
          <w:sz w:val="22"/>
          <w:szCs w:val="22"/>
          <w:b w:val="0"/>
          <w:bCs w:val="0"/>
        </w:rPr>
        <w:t xml:space="preserve">14 - 15 February 2022</w:t>
      </w:r>
      <w:br/>
      <w:r>
        <w:rPr>
          <w:rFonts w:ascii="Cambria" w:hAnsi="Cambria" w:eastAsia="Cambria" w:cs="Cambria"/>
          <w:sz w:val="22"/>
          <w:szCs w:val="22"/>
          <w:b w:val="0"/>
          <w:bCs w:val="0"/>
        </w:rPr>
        <w:t xml:space="preserve">Customer code : 640073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Expense List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Baht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1. Study visit course for 23 pax according to the proposed program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 THB 1,271 per pax including Expert fee, Learning activities fee and Management fee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2. Logistics and facilities fee for 23 pax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 Food and beverages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Total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Grand Total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29,244</w:t>
            </w:r>
            <w:br/>
            <w:br/>
            <w:br/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8,050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37,294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37,294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Grand Total thirty-seven thousand, two hundred and ninety-four Baht only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16"/>
                <w:szCs w:val="16"/>
                <w:b w:val="1"/>
                <w:bCs w:val="1"/>
                <w:u w:val="single"/>
              </w:rPr>
              <w:t xml:space="preserve">Payment conditions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Put a deposit of 18,647 Baht with 7 days after receiving the quotation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and the balance will be paid within 30 days after receiving the services.</w:t>
            </w:r>
            <w:br/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Payment upon service completion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Billing (Payment Terms: Net 30 days)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Remark: If the study visit is canceled less than 7 working days before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the scheduled date, no deposit refund will be issued.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16"/>
                <w:szCs w:val="16"/>
                <w:b w:val="1"/>
                <w:bCs w:val="1"/>
                <w:u w:val="single"/>
              </w:rPr>
              <w:t xml:space="preserve">Payment methods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Cash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Cheque (Payee: Mae Fah Luang Foundation under Royal Patronage)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Billing (Credit term 15-30 days)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Transferring money into the account </w:t>
            </w:r>
            <w:r>
              <w:rPr>
                <w:rFonts w:ascii="Cambria" w:hAnsi="Cambria" w:eastAsia="Cambria" w:cs="Cambria"/>
                <w:sz w:val="16"/>
                <w:szCs w:val="16"/>
                <w:b w:val="1"/>
                <w:bCs w:val="1"/>
              </w:rPr>
              <w:t xml:space="preserve">"Mae Fah Luang Foundation",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No. 023-299167-9, Savings Account, Siam Commercial Bank Public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Company Limited, Lumpinee Branch. For international transfer, please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refer to the Swift Code: SICOTHBK. Please submit the Pay-in Slip via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email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I agree to the terms and conditions.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Quotation prepared by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(Miss Natworarat Khantisit)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Signature of authorized person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Position________________________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Living University, Knowledge and Learning Center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Organization____________________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Mae Fah Luang Foundation Under Royal Patronage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Date____________________________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Date 10 May 2021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Please sign and email to lu_team@doitung.org</w:t>
            </w:r>
          </w:p>
        </w:tc>
      </w:tr>
    </w:tbl>
    <w:sectPr>
      <w:headerReference w:type="default" r:id="rId8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4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2021-05-10T14:53:32+07:00</dcterms:created>
  <dcterms:modified xsi:type="dcterms:W3CDTF">2021-05-10T14:53:32+07:00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