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นักธุรกิจชุมชนภายใต้โครงการประชารัฐรักสามัคคี</w:t>
      </w:r>
      <w:bookmarkEnd w:id="2"/>
    </w:p>
    <w:p>
      <w:pPr>
        <w:pStyle w:val="Heading2"/>
      </w:pPr>
      <w:bookmarkStart w:id="3" w:name="_Toc3"/>
      <w:r>
        <w:t>วันที่ 26 - 30 กันยายน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9120659011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90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3 มื้อ มื้อกลางวัน 4 มื้อ มื้อเย็น 4 มื้อ เบรกเช้า 4 มื้อ และเบรกบ่าย 2 มื้อ  รวมทั้งหมด 17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1,165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หนึ่งพันหนึ่งร้อยหกสิบห้าบาทถ้วน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17 สิงหาคม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2016-08-17T23:23:12+07:00</dcterms:created>
  <dcterms:modified xsi:type="dcterms:W3CDTF">2016-08-17T23:23:12+07:00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