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กฟผ.โรงไฟฟ้าพระนครใต้</w:t>
      </w:r>
      <w:bookmarkEnd w:id="2"/>
    </w:p>
    <w:p>
      <w:pPr>
        <w:pStyle w:val="Heading2"/>
      </w:pPr>
      <w:bookmarkStart w:id="3" w:name="_Toc3"/>
      <w:r>
        <w:t>วันที่ 1 - 3 กันยายน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มื้อเย็น 2 มื้อ เบรกเช้า 2 มื้อ และเบรกบ่าย 1 มื้อ  รวมทั้งหมด 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46,470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สี่หมื่นหกพันสี่ร้อยเจ็ดสิบบาทถ้วน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2020-08-20T13:58:47+07:00</dcterms:created>
  <dcterms:modified xsi:type="dcterms:W3CDTF">2020-08-20T13:58:47+07:00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