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คณะกลุ่มเกษตรกร ผู้ประกอบการ โดย สนง พาณิชย์จังหวัดลำพูน</w:t>
      </w:r>
      <w:bookmarkEnd w:id="2"/>
    </w:p>
    <w:p>
      <w:pPr>
        <w:pStyle w:val="Heading2"/>
      </w:pPr>
      <w:bookmarkStart w:id="3" w:name="_Toc3"/>
      <w:r>
        <w:t>วันที่ 23 มิถุนายน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9120259068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และเบรกบ่าย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24,150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สองหมื่นสี่พันหนึ่งร้อยห้าสิบบาทถ้วน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13 มิถุนายน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2016-06-13T11:16:25+07:00</dcterms:created>
  <dcterms:modified xsi:type="dcterms:W3CDTF">2016-06-13T11:16:25+07:00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