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Fujitsu-JAIMS GLIK 2016 Spring</w:t>
      </w:r>
      <w:bookmarkEnd w:id="2"/>
    </w:p>
    <w:p>
      <w:pPr>
        <w:pStyle w:val="Heading2"/>
      </w:pPr>
      <w:bookmarkStart w:id="3" w:name="_Toc3"/>
      <w:r>
        <w:t>วันที่ 24 - 27 พฤษภาคม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9120258079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5 มื้อ มื้อเย็น 3 มื้อ เบรกเช้า 2 มื้อ และเบรกบ่าย 4 มื้อ  รวมทั้งหมด 15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523,072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ห้าแสนสองหมื่นสามพันเจ็ดสิบสองบาทถ้วน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18 เมษายน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natworarat@doitung.org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4" w:name="_Toc4"/>
      <w:r>
        <w:t>Quotation (Plan A)</w:t>
      </w:r>
      <w:bookmarkEnd w:id="4"/>
    </w:p>
    <w:p>
      <w:pPr>
        <w:pStyle w:val="Heading1"/>
      </w:pPr>
      <w:bookmarkStart w:id="5" w:name="_Toc5"/>
      <w:r>
        <w:t>Fujitsu-JAIMS GLIK 2016 Spring</w:t>
      </w:r>
      <w:bookmarkEnd w:id="5"/>
    </w:p>
    <w:p>
      <w:pPr>
        <w:pStyle w:val="Heading2"/>
      </w:pPr>
      <w:bookmarkStart w:id="6" w:name="_Toc6"/>
      <w:r>
        <w:t>24 - 27 May 2016</w:t>
      </w:r>
      <w:bookmarkEnd w:id="6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Customer Code : 0258079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Expense List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Baht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Study visit programme at Doi Tung Development Project for 25 pax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Study Visit, Learning Activities and Facilities fee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Accommodation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Food and Beverage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Transportation to all study visit sites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Total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523,072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Grand Total five hundred and twenty-three thousand and seventy-two point  baht only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Payment due within 7 days after receiving the service.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I agree to the terms and conditions.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Quotation prepared by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Signature of Authorized Person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(MissNatworarat Khantisit)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Position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Knowledge Learning Center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Office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Maefahluang Foundation Under Royal Patronage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Date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18 April 2016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Please sign and fax to 02-253-6999or email : natworarat@doitung.org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2016-04-18T19:29:34+07:00</dcterms:created>
  <dcterms:modified xsi:type="dcterms:W3CDTF">2016-04-18T19:29:34+07:00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