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2F6929" w14:textId="6F0C6751" w:rsidR="009F264F" w:rsidRPr="009F264F" w:rsidRDefault="009F264F" w:rsidP="0017490C">
      <w:pPr>
        <w:jc w:val="center"/>
        <w:rPr>
          <w:rFonts w:ascii="Arial" w:hAnsi="Arial" w:cs="Arial"/>
          <w:b/>
          <w:bCs/>
          <w:szCs w:val="22"/>
        </w:rPr>
      </w:pPr>
      <w:bookmarkStart w:id="0" w:name="_GoBack"/>
      <w:bookmarkEnd w:id="0"/>
      <w:r w:rsidRPr="009F264F">
        <w:rPr>
          <w:rFonts w:ascii="Arial" w:hAnsi="Arial" w:cs="Arial"/>
          <w:b/>
          <w:bCs/>
          <w:szCs w:val="22"/>
        </w:rPr>
        <w:t xml:space="preserve">Proposed online sessions </w:t>
      </w:r>
      <w:r w:rsidR="00E228B8">
        <w:rPr>
          <w:rFonts w:ascii="Arial" w:hAnsi="Arial" w:cs="Arial"/>
          <w:b/>
          <w:bCs/>
          <w:szCs w:val="22"/>
        </w:rPr>
        <w:t xml:space="preserve">to </w:t>
      </w:r>
      <w:r w:rsidR="00E228B8">
        <w:rPr>
          <w:rFonts w:ascii="Arial" w:hAnsi="Arial"/>
          <w:b/>
          <w:bCs/>
          <w:szCs w:val="22"/>
        </w:rPr>
        <w:t>T</w:t>
      </w:r>
      <w:r w:rsidRPr="009F264F">
        <w:rPr>
          <w:rFonts w:ascii="Arial" w:hAnsi="Arial" w:cs="Arial"/>
          <w:b/>
          <w:bCs/>
          <w:szCs w:val="22"/>
        </w:rPr>
        <w:t>he University of Tokyo</w:t>
      </w:r>
    </w:p>
    <w:p w14:paraId="1E675E27" w14:textId="138B673D" w:rsidR="0017490C" w:rsidRPr="009F264F" w:rsidRDefault="0017490C" w:rsidP="009F264F">
      <w:pPr>
        <w:jc w:val="center"/>
        <w:rPr>
          <w:rFonts w:ascii="Arial" w:hAnsi="Arial" w:cs="Arial"/>
          <w:b/>
          <w:bCs/>
          <w:szCs w:val="22"/>
        </w:rPr>
      </w:pPr>
      <w:r w:rsidRPr="009F264F">
        <w:rPr>
          <w:rFonts w:ascii="Arial" w:hAnsi="Arial" w:cs="Arial"/>
          <w:b/>
          <w:bCs/>
          <w:szCs w:val="22"/>
        </w:rPr>
        <w:t>Theme: Strategic foresight in addressing public policy challenge in Asia after COVID – 19</w:t>
      </w:r>
    </w:p>
    <w:p w14:paraId="47A60BB9" w14:textId="77777777" w:rsidR="009F264F" w:rsidRDefault="009F264F" w:rsidP="0017490C">
      <w:pPr>
        <w:rPr>
          <w:rFonts w:ascii="Arial" w:hAnsi="Arial" w:cs="Arial"/>
          <w:szCs w:val="22"/>
          <w:u w:val="single"/>
        </w:rPr>
      </w:pPr>
    </w:p>
    <w:p w14:paraId="30B521C2" w14:textId="569C5CEE" w:rsidR="0017490C" w:rsidRPr="009F264F" w:rsidRDefault="0017490C" w:rsidP="0017490C">
      <w:pPr>
        <w:rPr>
          <w:rFonts w:ascii="Arial" w:hAnsi="Arial" w:cs="Arial"/>
          <w:b/>
          <w:bCs/>
          <w:szCs w:val="22"/>
        </w:rPr>
      </w:pPr>
      <w:r w:rsidRPr="009F264F">
        <w:rPr>
          <w:rFonts w:ascii="Arial" w:hAnsi="Arial" w:cs="Arial"/>
          <w:b/>
          <w:bCs/>
          <w:szCs w:val="22"/>
        </w:rPr>
        <w:t xml:space="preserve">Session 1: Briefing on </w:t>
      </w:r>
      <w:proofErr w:type="spellStart"/>
      <w:r w:rsidRPr="009F264F">
        <w:rPr>
          <w:rFonts w:ascii="Arial" w:hAnsi="Arial" w:cs="Arial"/>
          <w:b/>
          <w:bCs/>
          <w:szCs w:val="22"/>
        </w:rPr>
        <w:t>Doi</w:t>
      </w:r>
      <w:proofErr w:type="spellEnd"/>
      <w:r w:rsidRPr="009F264F">
        <w:rPr>
          <w:rFonts w:ascii="Arial" w:hAnsi="Arial" w:cs="Arial"/>
          <w:b/>
          <w:bCs/>
          <w:szCs w:val="22"/>
        </w:rPr>
        <w:t xml:space="preserve"> Tung Development Project and the Mae </w:t>
      </w:r>
      <w:proofErr w:type="spellStart"/>
      <w:r w:rsidRPr="009F264F">
        <w:rPr>
          <w:rFonts w:ascii="Arial" w:hAnsi="Arial" w:cs="Arial"/>
          <w:b/>
          <w:bCs/>
          <w:szCs w:val="22"/>
        </w:rPr>
        <w:t>Fah</w:t>
      </w:r>
      <w:proofErr w:type="spellEnd"/>
      <w:r w:rsidRPr="009F264F">
        <w:rPr>
          <w:rFonts w:ascii="Arial" w:hAnsi="Arial" w:cs="Arial"/>
          <w:b/>
          <w:bCs/>
          <w:szCs w:val="22"/>
        </w:rPr>
        <w:t xml:space="preserve"> </w:t>
      </w:r>
      <w:proofErr w:type="spellStart"/>
      <w:r w:rsidRPr="009F264F">
        <w:rPr>
          <w:rFonts w:ascii="Arial" w:hAnsi="Arial" w:cs="Arial"/>
          <w:b/>
          <w:bCs/>
          <w:szCs w:val="22"/>
        </w:rPr>
        <w:t>Luang</w:t>
      </w:r>
      <w:proofErr w:type="spellEnd"/>
      <w:r w:rsidRPr="009F264F">
        <w:rPr>
          <w:rFonts w:ascii="Arial" w:hAnsi="Arial" w:cs="Arial"/>
          <w:b/>
          <w:bCs/>
          <w:szCs w:val="22"/>
        </w:rPr>
        <w:t xml:space="preserve"> Foundation’s Sustainable Alternative Livelihood Development work</w:t>
      </w:r>
    </w:p>
    <w:p w14:paraId="0CA57651" w14:textId="4EDDE951" w:rsidR="009F264F" w:rsidRDefault="009F264F" w:rsidP="0017490C">
      <w:pPr>
        <w:rPr>
          <w:rFonts w:ascii="Arial" w:hAnsi="Arial" w:cs="Arial"/>
          <w:szCs w:val="22"/>
        </w:rPr>
      </w:pPr>
      <w:r w:rsidRPr="009F264F">
        <w:rPr>
          <w:rFonts w:ascii="Arial" w:hAnsi="Arial" w:cs="Arial"/>
          <w:szCs w:val="22"/>
          <w:u w:val="single"/>
        </w:rPr>
        <w:t>Date</w:t>
      </w:r>
      <w:r>
        <w:rPr>
          <w:rFonts w:ascii="Arial" w:hAnsi="Arial" w:cs="Arial"/>
          <w:szCs w:val="22"/>
        </w:rPr>
        <w:t>: 17 August 2020 1</w:t>
      </w:r>
      <w:r w:rsidR="009E4485">
        <w:rPr>
          <w:rFonts w:ascii="Arial" w:hAnsi="Arial" w:cs="Browallia New"/>
        </w:rPr>
        <w:t>.00</w:t>
      </w:r>
      <w:r>
        <w:rPr>
          <w:rFonts w:ascii="Arial" w:hAnsi="Arial" w:cs="Arial"/>
          <w:szCs w:val="22"/>
        </w:rPr>
        <w:t xml:space="preserve"> -</w:t>
      </w:r>
      <w:r w:rsidR="009E4485">
        <w:rPr>
          <w:rFonts w:ascii="Arial" w:hAnsi="Arial" w:cs="Arial"/>
          <w:szCs w:val="22"/>
        </w:rPr>
        <w:t xml:space="preserve"> </w:t>
      </w:r>
      <w:r>
        <w:rPr>
          <w:rFonts w:ascii="Arial" w:hAnsi="Arial" w:cs="Arial"/>
          <w:szCs w:val="22"/>
        </w:rPr>
        <w:t>2</w:t>
      </w:r>
      <w:r w:rsidR="009E4485">
        <w:rPr>
          <w:rFonts w:ascii="Arial" w:hAnsi="Arial" w:cs="Arial"/>
          <w:szCs w:val="22"/>
        </w:rPr>
        <w:t>.00</w:t>
      </w:r>
      <w:r>
        <w:rPr>
          <w:rFonts w:ascii="Arial" w:hAnsi="Arial" w:cs="Arial"/>
          <w:szCs w:val="22"/>
        </w:rPr>
        <w:t xml:space="preserve"> PM (BKK time)</w:t>
      </w:r>
    </w:p>
    <w:p w14:paraId="7D83D8B3" w14:textId="481C9C50" w:rsidR="0017490C" w:rsidRPr="009F264F" w:rsidRDefault="0017490C" w:rsidP="0017490C">
      <w:pPr>
        <w:rPr>
          <w:rFonts w:ascii="Arial" w:hAnsi="Arial" w:cs="Arial"/>
          <w:szCs w:val="22"/>
        </w:rPr>
      </w:pPr>
      <w:r w:rsidRPr="009F264F">
        <w:rPr>
          <w:rFonts w:ascii="Arial" w:hAnsi="Arial" w:cs="Arial"/>
          <w:szCs w:val="22"/>
          <w:u w:val="single"/>
        </w:rPr>
        <w:t>Duration</w:t>
      </w:r>
      <w:r w:rsidRPr="009F264F">
        <w:rPr>
          <w:rFonts w:ascii="Arial" w:hAnsi="Arial" w:cs="Arial"/>
          <w:szCs w:val="22"/>
        </w:rPr>
        <w:t>: 60 minutes</w:t>
      </w:r>
      <w:r w:rsidR="00D85A61" w:rsidRPr="009F264F">
        <w:rPr>
          <w:rFonts w:ascii="Arial" w:hAnsi="Arial" w:cs="Arial"/>
          <w:szCs w:val="22"/>
        </w:rPr>
        <w:t xml:space="preserve"> (Zoom application)</w:t>
      </w:r>
    </w:p>
    <w:p w14:paraId="2E253B30" w14:textId="514370A2" w:rsidR="00D85A61" w:rsidRPr="009F264F" w:rsidRDefault="00D85A61" w:rsidP="0017490C">
      <w:pPr>
        <w:rPr>
          <w:rFonts w:ascii="Arial" w:hAnsi="Arial" w:cs="Arial"/>
          <w:szCs w:val="22"/>
        </w:rPr>
      </w:pPr>
      <w:r w:rsidRPr="009F264F">
        <w:rPr>
          <w:rFonts w:ascii="Arial" w:hAnsi="Arial" w:cs="Arial"/>
          <w:szCs w:val="22"/>
          <w:u w:val="single"/>
        </w:rPr>
        <w:t>Lecturer</w:t>
      </w:r>
      <w:r w:rsidRPr="009F264F">
        <w:rPr>
          <w:rFonts w:ascii="Arial" w:hAnsi="Arial" w:cs="Arial"/>
          <w:szCs w:val="22"/>
        </w:rPr>
        <w:t xml:space="preserve">: </w:t>
      </w:r>
      <w:r w:rsidR="009F264F">
        <w:rPr>
          <w:rFonts w:ascii="Arial" w:hAnsi="Arial" w:cs="Arial"/>
          <w:szCs w:val="22"/>
        </w:rPr>
        <w:t>Ms.</w:t>
      </w:r>
      <w:r w:rsidR="009E4485">
        <w:rPr>
          <w:rFonts w:ascii="Arial" w:hAnsi="Arial" w:cs="Arial"/>
          <w:szCs w:val="22"/>
        </w:rPr>
        <w:t xml:space="preserve"> </w:t>
      </w:r>
      <w:proofErr w:type="spellStart"/>
      <w:r w:rsidR="009F264F">
        <w:rPr>
          <w:rFonts w:ascii="Arial" w:hAnsi="Arial" w:cs="Arial"/>
          <w:szCs w:val="22"/>
        </w:rPr>
        <w:t>Salakjit</w:t>
      </w:r>
      <w:proofErr w:type="spellEnd"/>
      <w:r w:rsidR="009F264F">
        <w:rPr>
          <w:rFonts w:ascii="Arial" w:hAnsi="Arial" w:cs="Arial"/>
          <w:szCs w:val="22"/>
        </w:rPr>
        <w:t xml:space="preserve"> </w:t>
      </w:r>
      <w:proofErr w:type="spellStart"/>
      <w:r w:rsidR="009F264F">
        <w:rPr>
          <w:rFonts w:ascii="Arial" w:hAnsi="Arial" w:cs="Arial"/>
          <w:szCs w:val="22"/>
        </w:rPr>
        <w:t>Munthamraksa</w:t>
      </w:r>
      <w:proofErr w:type="spellEnd"/>
      <w:r w:rsidR="009F264F">
        <w:rPr>
          <w:rFonts w:ascii="Arial" w:hAnsi="Arial" w:cs="Arial"/>
          <w:szCs w:val="22"/>
        </w:rPr>
        <w:t>, Chief Development Management Officer</w:t>
      </w:r>
    </w:p>
    <w:p w14:paraId="4474CF78" w14:textId="125645ED" w:rsidR="0017490C" w:rsidRPr="009F264F" w:rsidRDefault="0017490C" w:rsidP="0017490C">
      <w:pPr>
        <w:rPr>
          <w:rFonts w:ascii="Arial" w:hAnsi="Arial" w:cs="Arial"/>
          <w:szCs w:val="22"/>
        </w:rPr>
      </w:pPr>
      <w:r w:rsidRPr="009F264F">
        <w:rPr>
          <w:rFonts w:ascii="Arial" w:hAnsi="Arial" w:cs="Arial"/>
          <w:szCs w:val="22"/>
          <w:u w:val="single"/>
        </w:rPr>
        <w:t>Key takeaways</w:t>
      </w:r>
      <w:r w:rsidRPr="009F264F">
        <w:rPr>
          <w:rFonts w:ascii="Arial" w:hAnsi="Arial" w:cs="Arial"/>
          <w:szCs w:val="22"/>
        </w:rPr>
        <w:t>:</w:t>
      </w:r>
    </w:p>
    <w:p w14:paraId="12C5443B" w14:textId="4108B812" w:rsidR="00D85A61" w:rsidRPr="009F264F" w:rsidRDefault="00D85A61" w:rsidP="00D85A61">
      <w:pPr>
        <w:pStyle w:val="ListParagraph"/>
        <w:numPr>
          <w:ilvl w:val="0"/>
          <w:numId w:val="3"/>
        </w:numPr>
        <w:rPr>
          <w:rFonts w:ascii="Arial" w:hAnsi="Arial" w:cs="Arial"/>
          <w:szCs w:val="22"/>
        </w:rPr>
      </w:pPr>
      <w:r w:rsidRPr="009F264F">
        <w:rPr>
          <w:rFonts w:ascii="Arial" w:hAnsi="Arial" w:cs="Arial"/>
          <w:szCs w:val="22"/>
        </w:rPr>
        <w:t xml:space="preserve">Mae </w:t>
      </w:r>
      <w:proofErr w:type="spellStart"/>
      <w:r w:rsidRPr="009F264F">
        <w:rPr>
          <w:rFonts w:ascii="Arial" w:hAnsi="Arial" w:cs="Arial"/>
          <w:szCs w:val="22"/>
        </w:rPr>
        <w:t>Fah</w:t>
      </w:r>
      <w:proofErr w:type="spellEnd"/>
      <w:r w:rsidRPr="009F264F">
        <w:rPr>
          <w:rFonts w:ascii="Arial" w:hAnsi="Arial" w:cs="Arial"/>
          <w:szCs w:val="22"/>
        </w:rPr>
        <w:t xml:space="preserve"> Lung development principles</w:t>
      </w:r>
    </w:p>
    <w:p w14:paraId="3585E6E0" w14:textId="453D3258" w:rsidR="00D85A61" w:rsidRPr="009F264F" w:rsidRDefault="00D85A61" w:rsidP="00D85A61">
      <w:pPr>
        <w:pStyle w:val="ListParagraph"/>
        <w:numPr>
          <w:ilvl w:val="0"/>
          <w:numId w:val="3"/>
        </w:numPr>
        <w:rPr>
          <w:rFonts w:ascii="Arial" w:hAnsi="Arial" w:cs="Arial"/>
          <w:szCs w:val="22"/>
        </w:rPr>
      </w:pPr>
      <w:r w:rsidRPr="009F264F">
        <w:rPr>
          <w:rFonts w:ascii="Arial" w:hAnsi="Arial" w:cs="Arial"/>
          <w:szCs w:val="22"/>
        </w:rPr>
        <w:t>Human-centric approach</w:t>
      </w:r>
    </w:p>
    <w:p w14:paraId="7A14C1B4" w14:textId="77777777" w:rsidR="00D85A61" w:rsidRPr="009F264F" w:rsidRDefault="00D85A61" w:rsidP="00D85A61">
      <w:pPr>
        <w:pStyle w:val="ListParagraph"/>
        <w:numPr>
          <w:ilvl w:val="0"/>
          <w:numId w:val="3"/>
        </w:numPr>
        <w:rPr>
          <w:rFonts w:ascii="Arial" w:hAnsi="Arial" w:cs="Arial"/>
          <w:szCs w:val="22"/>
        </w:rPr>
      </w:pPr>
      <w:r w:rsidRPr="009F264F">
        <w:rPr>
          <w:rFonts w:ascii="Arial" w:hAnsi="Arial" w:cs="Arial"/>
          <w:szCs w:val="22"/>
        </w:rPr>
        <w:t xml:space="preserve">Integrating social, economic, and environmental development </w:t>
      </w:r>
    </w:p>
    <w:p w14:paraId="5088ED24" w14:textId="77777777" w:rsidR="00D85A61" w:rsidRPr="009F264F" w:rsidRDefault="00D85A61" w:rsidP="00D85A61">
      <w:pPr>
        <w:pStyle w:val="ListParagraph"/>
        <w:numPr>
          <w:ilvl w:val="0"/>
          <w:numId w:val="3"/>
        </w:numPr>
        <w:rPr>
          <w:rFonts w:ascii="Arial" w:hAnsi="Arial" w:cs="Arial"/>
          <w:szCs w:val="22"/>
        </w:rPr>
      </w:pPr>
      <w:r w:rsidRPr="009F264F">
        <w:rPr>
          <w:rFonts w:ascii="Arial" w:hAnsi="Arial" w:cs="Arial"/>
          <w:szCs w:val="22"/>
        </w:rPr>
        <w:t>Area-based management</w:t>
      </w:r>
    </w:p>
    <w:p w14:paraId="2FFE6EFF" w14:textId="77777777" w:rsidR="00D85A61" w:rsidRPr="009F264F" w:rsidRDefault="00D85A61" w:rsidP="00D85A61">
      <w:pPr>
        <w:pStyle w:val="ListParagraph"/>
        <w:numPr>
          <w:ilvl w:val="0"/>
          <w:numId w:val="3"/>
        </w:numPr>
        <w:rPr>
          <w:rFonts w:ascii="Arial" w:hAnsi="Arial" w:cs="Arial"/>
          <w:szCs w:val="22"/>
        </w:rPr>
      </w:pPr>
      <w:r w:rsidRPr="009F264F">
        <w:rPr>
          <w:rFonts w:ascii="Arial" w:hAnsi="Arial" w:cs="Arial"/>
          <w:szCs w:val="22"/>
        </w:rPr>
        <w:t xml:space="preserve">Economic forestry, value addition, and value chain creation </w:t>
      </w:r>
    </w:p>
    <w:p w14:paraId="57C14471" w14:textId="3DB1CCA2" w:rsidR="00D85A61" w:rsidRPr="009F264F" w:rsidRDefault="00D85A61" w:rsidP="00D85A61">
      <w:pPr>
        <w:pStyle w:val="ListParagraph"/>
        <w:numPr>
          <w:ilvl w:val="0"/>
          <w:numId w:val="3"/>
        </w:numPr>
        <w:rPr>
          <w:rFonts w:ascii="Arial" w:hAnsi="Arial" w:cs="Arial"/>
          <w:szCs w:val="22"/>
        </w:rPr>
      </w:pPr>
      <w:r w:rsidRPr="009F264F">
        <w:rPr>
          <w:rFonts w:ascii="Arial" w:hAnsi="Arial" w:cs="Arial"/>
          <w:szCs w:val="22"/>
        </w:rPr>
        <w:t>3S</w:t>
      </w:r>
    </w:p>
    <w:p w14:paraId="068A570B" w14:textId="55EE50F9" w:rsidR="00D85A61" w:rsidRPr="009F264F" w:rsidRDefault="00D85A61" w:rsidP="00D85A61">
      <w:pPr>
        <w:pStyle w:val="ListParagraph"/>
        <w:numPr>
          <w:ilvl w:val="0"/>
          <w:numId w:val="3"/>
        </w:numPr>
        <w:rPr>
          <w:rFonts w:ascii="Arial" w:hAnsi="Arial" w:cs="Arial"/>
          <w:szCs w:val="22"/>
        </w:rPr>
      </w:pPr>
      <w:r w:rsidRPr="009F264F">
        <w:rPr>
          <w:rFonts w:ascii="Arial" w:hAnsi="Arial" w:cs="Arial"/>
          <w:szCs w:val="22"/>
        </w:rPr>
        <w:t>Indicators and measuring outcomes; accountability</w:t>
      </w:r>
    </w:p>
    <w:p w14:paraId="32A54610" w14:textId="745BEDF8" w:rsidR="00D85A61" w:rsidRPr="009F264F" w:rsidRDefault="00D85A61" w:rsidP="00D85A61">
      <w:pPr>
        <w:pStyle w:val="ListParagraph"/>
        <w:numPr>
          <w:ilvl w:val="0"/>
          <w:numId w:val="3"/>
        </w:numPr>
        <w:rPr>
          <w:rFonts w:ascii="Arial" w:hAnsi="Arial" w:cs="Arial"/>
          <w:szCs w:val="22"/>
        </w:rPr>
      </w:pPr>
      <w:r w:rsidRPr="009F264F">
        <w:rPr>
          <w:rFonts w:ascii="Arial" w:hAnsi="Arial" w:cs="Arial"/>
          <w:szCs w:val="22"/>
        </w:rPr>
        <w:t>Public-private-people partnership; social entrepreneurship</w:t>
      </w:r>
    </w:p>
    <w:p w14:paraId="6E609BFC" w14:textId="63D82D8E" w:rsidR="0017490C" w:rsidRPr="009F264F" w:rsidRDefault="0017490C" w:rsidP="00D85A61">
      <w:pPr>
        <w:rPr>
          <w:rFonts w:ascii="Arial" w:hAnsi="Arial" w:cs="Arial"/>
          <w:b/>
          <w:bCs/>
          <w:szCs w:val="22"/>
        </w:rPr>
      </w:pPr>
    </w:p>
    <w:p w14:paraId="775888F5" w14:textId="378F1BA3" w:rsidR="00D85A61" w:rsidRPr="009F264F" w:rsidRDefault="00D85A61" w:rsidP="00D85A61">
      <w:pPr>
        <w:rPr>
          <w:rFonts w:ascii="Arial" w:hAnsi="Arial" w:cs="Arial"/>
          <w:b/>
          <w:bCs/>
          <w:szCs w:val="22"/>
          <w:u w:val="single"/>
        </w:rPr>
      </w:pPr>
      <w:r w:rsidRPr="009F264F">
        <w:rPr>
          <w:rFonts w:ascii="Arial" w:hAnsi="Arial" w:cs="Arial"/>
          <w:b/>
          <w:bCs/>
          <w:szCs w:val="22"/>
          <w:u w:val="single"/>
        </w:rPr>
        <w:t>Session</w:t>
      </w:r>
      <w:r w:rsidRPr="009F264F">
        <w:rPr>
          <w:rFonts w:ascii="Arial" w:hAnsi="Arial" w:cs="Arial"/>
          <w:b/>
          <w:bCs/>
          <w:szCs w:val="22"/>
          <w:u w:val="single"/>
          <w:cs/>
        </w:rPr>
        <w:t xml:space="preserve"> </w:t>
      </w:r>
      <w:r w:rsidRPr="009F264F">
        <w:rPr>
          <w:rFonts w:ascii="Arial" w:hAnsi="Arial" w:cs="Arial"/>
          <w:b/>
          <w:bCs/>
          <w:szCs w:val="22"/>
          <w:u w:val="single"/>
        </w:rPr>
        <w:t>2</w:t>
      </w:r>
      <w:r w:rsidRPr="009F264F">
        <w:rPr>
          <w:rFonts w:ascii="Arial" w:hAnsi="Arial" w:cs="Arial"/>
          <w:b/>
          <w:bCs/>
          <w:szCs w:val="22"/>
          <w:u w:val="single"/>
          <w:cs/>
        </w:rPr>
        <w:t xml:space="preserve"> </w:t>
      </w:r>
      <w:r w:rsidRPr="009F264F">
        <w:rPr>
          <w:rFonts w:ascii="Arial" w:hAnsi="Arial" w:cs="Arial"/>
          <w:b/>
          <w:bCs/>
          <w:szCs w:val="22"/>
          <w:u w:val="single"/>
        </w:rPr>
        <w:t>Q&amp;A</w:t>
      </w:r>
    </w:p>
    <w:p w14:paraId="0D5A6E5E" w14:textId="63CE1413" w:rsidR="009E4485" w:rsidRDefault="009E4485" w:rsidP="009E4485">
      <w:pPr>
        <w:rPr>
          <w:rFonts w:ascii="Arial" w:hAnsi="Arial" w:cs="Arial"/>
          <w:szCs w:val="22"/>
        </w:rPr>
      </w:pPr>
      <w:r w:rsidRPr="009F264F">
        <w:rPr>
          <w:rFonts w:ascii="Arial" w:hAnsi="Arial" w:cs="Arial"/>
          <w:szCs w:val="22"/>
          <w:u w:val="single"/>
        </w:rPr>
        <w:t>Date</w:t>
      </w:r>
      <w:r>
        <w:rPr>
          <w:rFonts w:ascii="Arial" w:hAnsi="Arial" w:cs="Arial"/>
          <w:szCs w:val="22"/>
        </w:rPr>
        <w:t xml:space="preserve">: 17 August 2020 </w:t>
      </w:r>
      <w:r>
        <w:rPr>
          <w:rFonts w:ascii="Arial" w:hAnsi="Arial"/>
          <w:szCs w:val="22"/>
        </w:rPr>
        <w:t>2.10 – 3.00</w:t>
      </w:r>
      <w:r>
        <w:rPr>
          <w:rFonts w:ascii="Arial" w:hAnsi="Arial" w:cs="Arial"/>
          <w:szCs w:val="22"/>
        </w:rPr>
        <w:t xml:space="preserve"> PM (BKK time)</w:t>
      </w:r>
    </w:p>
    <w:p w14:paraId="003FF1F7" w14:textId="68111E9B" w:rsidR="00D85A61" w:rsidRPr="009F264F" w:rsidRDefault="00D85A61" w:rsidP="00D85A61">
      <w:pPr>
        <w:rPr>
          <w:rFonts w:ascii="Arial" w:hAnsi="Arial" w:cs="Arial"/>
          <w:szCs w:val="22"/>
        </w:rPr>
      </w:pPr>
      <w:r w:rsidRPr="00E228B8">
        <w:rPr>
          <w:rFonts w:ascii="Arial" w:hAnsi="Arial" w:cs="Arial"/>
          <w:szCs w:val="22"/>
          <w:u w:val="single"/>
        </w:rPr>
        <w:t>Duration</w:t>
      </w:r>
      <w:r w:rsidRPr="009F264F">
        <w:rPr>
          <w:rFonts w:ascii="Arial" w:hAnsi="Arial" w:cs="Arial"/>
          <w:szCs w:val="22"/>
        </w:rPr>
        <w:t xml:space="preserve">: </w:t>
      </w:r>
      <w:r w:rsidR="009F264F" w:rsidRPr="009F264F">
        <w:rPr>
          <w:rFonts w:ascii="Arial" w:hAnsi="Arial" w:cs="Arial"/>
          <w:szCs w:val="22"/>
        </w:rPr>
        <w:t>5</w:t>
      </w:r>
      <w:r w:rsidRPr="009F264F">
        <w:rPr>
          <w:rFonts w:ascii="Arial" w:hAnsi="Arial" w:cs="Arial"/>
          <w:szCs w:val="22"/>
        </w:rPr>
        <w:t>0 minutes (Zoom application)</w:t>
      </w:r>
    </w:p>
    <w:p w14:paraId="6C0D01A4" w14:textId="77777777" w:rsidR="009F264F" w:rsidRDefault="009F264F" w:rsidP="00D85A61">
      <w:pPr>
        <w:rPr>
          <w:rFonts w:ascii="Arial" w:hAnsi="Arial" w:cs="Arial"/>
          <w:szCs w:val="22"/>
        </w:rPr>
      </w:pPr>
      <w:r w:rsidRPr="00E228B8">
        <w:rPr>
          <w:rFonts w:ascii="Arial" w:hAnsi="Arial" w:cs="Arial"/>
          <w:szCs w:val="22"/>
          <w:u w:val="single"/>
        </w:rPr>
        <w:t>Panelist</w:t>
      </w:r>
      <w:r w:rsidR="00D85A61" w:rsidRPr="009F264F">
        <w:rPr>
          <w:rFonts w:ascii="Arial" w:hAnsi="Arial" w:cs="Arial"/>
          <w:szCs w:val="22"/>
        </w:rPr>
        <w:t xml:space="preserve">: </w:t>
      </w:r>
    </w:p>
    <w:p w14:paraId="57FFD81B" w14:textId="20D9158E" w:rsidR="009F264F" w:rsidRDefault="009F264F" w:rsidP="009F264F">
      <w:pPr>
        <w:pStyle w:val="ListParagraph"/>
        <w:numPr>
          <w:ilvl w:val="0"/>
          <w:numId w:val="4"/>
        </w:numPr>
        <w:rPr>
          <w:rFonts w:ascii="Arial" w:hAnsi="Arial" w:cs="Arial"/>
          <w:szCs w:val="22"/>
        </w:rPr>
      </w:pPr>
      <w:r w:rsidRPr="009F264F">
        <w:rPr>
          <w:rFonts w:ascii="Arial" w:hAnsi="Arial" w:cs="Arial"/>
          <w:szCs w:val="22"/>
        </w:rPr>
        <w:t>Ms.</w:t>
      </w:r>
      <w:r w:rsidR="009E4485">
        <w:rPr>
          <w:rFonts w:ascii="Arial" w:hAnsi="Arial" w:cs="Arial"/>
          <w:szCs w:val="22"/>
        </w:rPr>
        <w:t xml:space="preserve"> </w:t>
      </w:r>
      <w:proofErr w:type="spellStart"/>
      <w:r w:rsidRPr="009F264F">
        <w:rPr>
          <w:rFonts w:ascii="Arial" w:hAnsi="Arial" w:cs="Arial"/>
          <w:szCs w:val="22"/>
        </w:rPr>
        <w:t>Salakjit</w:t>
      </w:r>
      <w:proofErr w:type="spellEnd"/>
      <w:r w:rsidRPr="009F264F">
        <w:rPr>
          <w:rFonts w:ascii="Arial" w:hAnsi="Arial" w:cs="Arial"/>
          <w:szCs w:val="22"/>
        </w:rPr>
        <w:t xml:space="preserve"> </w:t>
      </w:r>
      <w:proofErr w:type="spellStart"/>
      <w:r w:rsidRPr="009F264F">
        <w:rPr>
          <w:rFonts w:ascii="Arial" w:hAnsi="Arial" w:cs="Arial"/>
          <w:szCs w:val="22"/>
        </w:rPr>
        <w:t>Munthamraksa</w:t>
      </w:r>
      <w:proofErr w:type="spellEnd"/>
      <w:r w:rsidRPr="009F264F">
        <w:rPr>
          <w:rFonts w:ascii="Arial" w:hAnsi="Arial" w:cs="Arial"/>
          <w:szCs w:val="22"/>
        </w:rPr>
        <w:t xml:space="preserve">, Chief Development Management Officer </w:t>
      </w:r>
    </w:p>
    <w:p w14:paraId="431CA654" w14:textId="7D775F71" w:rsidR="009E4485" w:rsidRDefault="009E4485" w:rsidP="009F264F">
      <w:pPr>
        <w:pStyle w:val="ListParagraph"/>
        <w:numPr>
          <w:ilvl w:val="0"/>
          <w:numId w:val="4"/>
        </w:numPr>
        <w:rPr>
          <w:rFonts w:ascii="Arial" w:hAnsi="Arial" w:cs="Arial"/>
          <w:szCs w:val="22"/>
        </w:rPr>
      </w:pPr>
      <w:r>
        <w:rPr>
          <w:rFonts w:ascii="Arial" w:hAnsi="Arial" w:cs="Arial"/>
          <w:szCs w:val="22"/>
        </w:rPr>
        <w:t xml:space="preserve">MS. </w:t>
      </w:r>
      <w:proofErr w:type="spellStart"/>
      <w:r w:rsidRPr="009E4485">
        <w:rPr>
          <w:rFonts w:ascii="Arial" w:hAnsi="Arial" w:cs="Arial"/>
          <w:szCs w:val="22"/>
        </w:rPr>
        <w:t>Weeranuch</w:t>
      </w:r>
      <w:proofErr w:type="spellEnd"/>
      <w:r w:rsidRPr="009E4485">
        <w:rPr>
          <w:rFonts w:ascii="Arial" w:hAnsi="Arial" w:cs="Arial"/>
          <w:szCs w:val="22"/>
        </w:rPr>
        <w:t xml:space="preserve"> </w:t>
      </w:r>
      <w:proofErr w:type="spellStart"/>
      <w:r w:rsidRPr="009E4485">
        <w:rPr>
          <w:rFonts w:ascii="Arial" w:hAnsi="Arial" w:cs="Arial"/>
          <w:szCs w:val="22"/>
        </w:rPr>
        <w:t>Pattanabunpibool</w:t>
      </w:r>
      <w:proofErr w:type="spellEnd"/>
      <w:r>
        <w:rPr>
          <w:rFonts w:ascii="Arial" w:hAnsi="Arial" w:cs="Arial"/>
          <w:szCs w:val="22"/>
        </w:rPr>
        <w:t>, Director of Sales</w:t>
      </w:r>
    </w:p>
    <w:p w14:paraId="3B32A9AD" w14:textId="47168E9B" w:rsidR="009F264F" w:rsidRPr="009F264F" w:rsidRDefault="009F264F" w:rsidP="009F264F">
      <w:pPr>
        <w:pStyle w:val="ListParagraph"/>
        <w:numPr>
          <w:ilvl w:val="0"/>
          <w:numId w:val="4"/>
        </w:numPr>
        <w:rPr>
          <w:rFonts w:ascii="Arial" w:hAnsi="Arial" w:cs="Arial"/>
          <w:szCs w:val="22"/>
        </w:rPr>
      </w:pPr>
      <w:r>
        <w:rPr>
          <w:rFonts w:ascii="Arial" w:hAnsi="Arial" w:cs="Arial"/>
          <w:szCs w:val="22"/>
        </w:rPr>
        <w:t xml:space="preserve">Mr. </w:t>
      </w:r>
      <w:proofErr w:type="spellStart"/>
      <w:r>
        <w:rPr>
          <w:rFonts w:ascii="Arial" w:hAnsi="Arial" w:cs="Arial"/>
          <w:szCs w:val="22"/>
        </w:rPr>
        <w:t>Smitthi</w:t>
      </w:r>
      <w:proofErr w:type="spellEnd"/>
      <w:r>
        <w:rPr>
          <w:rFonts w:ascii="Arial" w:hAnsi="Arial" w:cs="Arial"/>
          <w:szCs w:val="22"/>
        </w:rPr>
        <w:t xml:space="preserve"> </w:t>
      </w:r>
      <w:proofErr w:type="spellStart"/>
      <w:r>
        <w:rPr>
          <w:rFonts w:ascii="Arial" w:hAnsi="Arial" w:cs="Arial"/>
          <w:szCs w:val="22"/>
        </w:rPr>
        <w:t>H</w:t>
      </w:r>
      <w:r w:rsidRPr="009F264F">
        <w:rPr>
          <w:rFonts w:ascii="Arial" w:hAnsi="Arial" w:cs="Arial"/>
          <w:szCs w:val="22"/>
        </w:rPr>
        <w:t>arueanphuech</w:t>
      </w:r>
      <w:proofErr w:type="spellEnd"/>
      <w:r>
        <w:rPr>
          <w:rFonts w:ascii="Arial" w:hAnsi="Arial" w:cs="Arial"/>
          <w:szCs w:val="22"/>
        </w:rPr>
        <w:t>,</w:t>
      </w:r>
      <w:r>
        <w:rPr>
          <w:rFonts w:ascii="Arial" w:hAnsi="Arial" w:hint="cs"/>
          <w:szCs w:val="22"/>
          <w:cs/>
        </w:rPr>
        <w:t xml:space="preserve"> </w:t>
      </w:r>
      <w:r w:rsidR="00E228B8">
        <w:rPr>
          <w:rFonts w:ascii="Arial" w:hAnsi="Arial"/>
          <w:szCs w:val="22"/>
        </w:rPr>
        <w:t>Director</w:t>
      </w:r>
      <w:r>
        <w:rPr>
          <w:rFonts w:ascii="Arial" w:hAnsi="Arial"/>
          <w:szCs w:val="22"/>
        </w:rPr>
        <w:t xml:space="preserve"> Special </w:t>
      </w:r>
      <w:r w:rsidR="00E228B8">
        <w:rPr>
          <w:rFonts w:ascii="Arial" w:hAnsi="Arial"/>
          <w:szCs w:val="22"/>
        </w:rPr>
        <w:t>Operations</w:t>
      </w:r>
    </w:p>
    <w:p w14:paraId="50B07D76" w14:textId="77777777" w:rsidR="00AE5683" w:rsidRPr="009E4485" w:rsidRDefault="00AE5683" w:rsidP="00AE5683">
      <w:pPr>
        <w:rPr>
          <w:rFonts w:ascii="Arial" w:hAnsi="Arial" w:cs="Arial"/>
          <w:szCs w:val="22"/>
          <w:u w:val="single"/>
        </w:rPr>
      </w:pPr>
      <w:r w:rsidRPr="009E4485">
        <w:rPr>
          <w:rFonts w:ascii="Arial" w:hAnsi="Arial" w:cs="Arial"/>
          <w:szCs w:val="22"/>
          <w:u w:val="single"/>
        </w:rPr>
        <w:t>Major questions</w:t>
      </w:r>
    </w:p>
    <w:p w14:paraId="6A6C7A57" w14:textId="6C7AF37E" w:rsidR="00AE5683" w:rsidRPr="009F264F" w:rsidRDefault="00AE5683" w:rsidP="00AE5683">
      <w:pPr>
        <w:pStyle w:val="ListParagraph"/>
        <w:numPr>
          <w:ilvl w:val="0"/>
          <w:numId w:val="2"/>
        </w:numPr>
        <w:rPr>
          <w:rFonts w:ascii="Arial" w:hAnsi="Arial" w:cs="Arial"/>
          <w:szCs w:val="22"/>
        </w:rPr>
      </w:pPr>
      <w:r w:rsidRPr="009F264F">
        <w:rPr>
          <w:rFonts w:ascii="Arial" w:hAnsi="Arial" w:cs="Arial"/>
          <w:szCs w:val="22"/>
        </w:rPr>
        <w:t>What is the role of community and entrepreneurship in social transformation in the post COVID-19 Asia?</w:t>
      </w:r>
    </w:p>
    <w:p w14:paraId="5E9E5C7B" w14:textId="70F6679C" w:rsidR="00AE5683" w:rsidRPr="009F264F" w:rsidRDefault="00AE5683" w:rsidP="00AE5683">
      <w:pPr>
        <w:pStyle w:val="ListParagraph"/>
        <w:numPr>
          <w:ilvl w:val="0"/>
          <w:numId w:val="2"/>
        </w:numPr>
        <w:rPr>
          <w:rFonts w:ascii="Arial" w:hAnsi="Arial" w:cs="Arial"/>
          <w:szCs w:val="22"/>
        </w:rPr>
      </w:pPr>
      <w:r w:rsidRPr="009F264F">
        <w:rPr>
          <w:rFonts w:ascii="Arial" w:hAnsi="Arial" w:cs="Arial"/>
          <w:szCs w:val="22"/>
        </w:rPr>
        <w:t>What lessons could we learn from the MFLF’s experience?</w:t>
      </w:r>
    </w:p>
    <w:p w14:paraId="7C4EC4B4" w14:textId="77777777" w:rsidR="00AE5683" w:rsidRPr="009E4485" w:rsidRDefault="00AE5683" w:rsidP="00AE5683">
      <w:pPr>
        <w:rPr>
          <w:rFonts w:ascii="Arial" w:hAnsi="Arial" w:cs="Arial"/>
          <w:szCs w:val="22"/>
          <w:u w:val="single"/>
        </w:rPr>
      </w:pPr>
      <w:r w:rsidRPr="009E4485">
        <w:rPr>
          <w:rFonts w:ascii="Arial" w:hAnsi="Arial" w:cs="Arial"/>
          <w:szCs w:val="22"/>
          <w:u w:val="single"/>
        </w:rPr>
        <w:t>Specific questions</w:t>
      </w:r>
    </w:p>
    <w:p w14:paraId="3433BFBE" w14:textId="3F077460" w:rsidR="00AE5683" w:rsidRPr="009F264F" w:rsidRDefault="00AE5683" w:rsidP="00AE5683">
      <w:pPr>
        <w:pStyle w:val="ListParagraph"/>
        <w:numPr>
          <w:ilvl w:val="0"/>
          <w:numId w:val="2"/>
        </w:numPr>
        <w:rPr>
          <w:rFonts w:ascii="Arial" w:hAnsi="Arial" w:cs="Arial"/>
          <w:szCs w:val="22"/>
        </w:rPr>
      </w:pPr>
      <w:r w:rsidRPr="009F264F">
        <w:rPr>
          <w:rFonts w:ascii="Arial" w:hAnsi="Arial" w:cs="Arial"/>
          <w:szCs w:val="22"/>
        </w:rPr>
        <w:t xml:space="preserve">How is the MFLF’s development approach called “Sustainable Alternative Livelihood Development (SALD)” be aligned with the Sustainable Development Goals (SDGs)? - </w:t>
      </w:r>
      <w:r w:rsidRPr="009F264F">
        <w:rPr>
          <w:rFonts w:ascii="Arial" w:hAnsi="Arial" w:cs="Arial"/>
          <w:szCs w:val="22"/>
          <w:highlight w:val="cyan"/>
        </w:rPr>
        <w:t>Joy</w:t>
      </w:r>
    </w:p>
    <w:p w14:paraId="7997E3B9" w14:textId="63FC7CDC" w:rsidR="00AE5683" w:rsidRPr="009F264F" w:rsidRDefault="00AE5683" w:rsidP="00AE5683">
      <w:pPr>
        <w:pStyle w:val="ListParagraph"/>
        <w:numPr>
          <w:ilvl w:val="1"/>
          <w:numId w:val="2"/>
        </w:numPr>
        <w:rPr>
          <w:rFonts w:ascii="Arial" w:hAnsi="Arial" w:cs="Arial"/>
          <w:color w:val="0070C0"/>
          <w:szCs w:val="22"/>
        </w:rPr>
      </w:pPr>
      <w:proofErr w:type="spellStart"/>
      <w:r w:rsidRPr="009F264F">
        <w:rPr>
          <w:rFonts w:ascii="Arial" w:hAnsi="Arial" w:cs="Arial"/>
          <w:color w:val="0070C0"/>
          <w:szCs w:val="22"/>
        </w:rPr>
        <w:t>Pls</w:t>
      </w:r>
      <w:proofErr w:type="spellEnd"/>
      <w:r w:rsidRPr="009F264F">
        <w:rPr>
          <w:rFonts w:ascii="Arial" w:hAnsi="Arial" w:cs="Arial"/>
          <w:color w:val="0070C0"/>
          <w:szCs w:val="22"/>
        </w:rPr>
        <w:t xml:space="preserve"> explain at the briefing</w:t>
      </w:r>
    </w:p>
    <w:p w14:paraId="1B9ADDD5" w14:textId="617B7C67" w:rsidR="00AE5683" w:rsidRPr="009F264F" w:rsidRDefault="00AE5683" w:rsidP="00AE5683">
      <w:pPr>
        <w:pStyle w:val="ListParagraph"/>
        <w:numPr>
          <w:ilvl w:val="0"/>
          <w:numId w:val="2"/>
        </w:numPr>
        <w:rPr>
          <w:rFonts w:ascii="Arial" w:hAnsi="Arial" w:cs="Arial"/>
          <w:szCs w:val="22"/>
        </w:rPr>
      </w:pPr>
      <w:r w:rsidRPr="009F264F">
        <w:rPr>
          <w:rFonts w:ascii="Arial" w:hAnsi="Arial" w:cs="Arial"/>
          <w:szCs w:val="22"/>
        </w:rPr>
        <w:t xml:space="preserve">What are the unique and original features of SALD compared to the SDGs? - </w:t>
      </w:r>
      <w:r w:rsidRPr="009F264F">
        <w:rPr>
          <w:rFonts w:ascii="Arial" w:hAnsi="Arial" w:cs="Arial"/>
          <w:szCs w:val="22"/>
          <w:highlight w:val="cyan"/>
        </w:rPr>
        <w:t>Joy</w:t>
      </w:r>
    </w:p>
    <w:p w14:paraId="716C3372" w14:textId="0507CB37" w:rsidR="00AE5683" w:rsidRPr="009F264F" w:rsidRDefault="00AE5683" w:rsidP="00AE5683">
      <w:pPr>
        <w:pStyle w:val="ListParagraph"/>
        <w:numPr>
          <w:ilvl w:val="1"/>
          <w:numId w:val="2"/>
        </w:numPr>
        <w:rPr>
          <w:rFonts w:ascii="Arial" w:hAnsi="Arial" w:cs="Arial"/>
          <w:color w:val="0070C0"/>
          <w:szCs w:val="22"/>
        </w:rPr>
      </w:pPr>
      <w:r w:rsidRPr="009F264F">
        <w:rPr>
          <w:rFonts w:ascii="Arial" w:hAnsi="Arial" w:cs="Arial"/>
          <w:color w:val="0070C0"/>
          <w:szCs w:val="22"/>
        </w:rPr>
        <w:t xml:space="preserve">3S indicators </w:t>
      </w:r>
    </w:p>
    <w:p w14:paraId="12CD5276" w14:textId="373E8D93" w:rsidR="00AE5683" w:rsidRPr="009F264F" w:rsidRDefault="00AE5683" w:rsidP="00AE5683">
      <w:pPr>
        <w:pStyle w:val="ListParagraph"/>
        <w:numPr>
          <w:ilvl w:val="1"/>
          <w:numId w:val="2"/>
        </w:numPr>
        <w:rPr>
          <w:rFonts w:ascii="Arial" w:hAnsi="Arial" w:cs="Arial"/>
          <w:color w:val="0070C0"/>
          <w:szCs w:val="22"/>
        </w:rPr>
      </w:pPr>
      <w:r w:rsidRPr="009F264F">
        <w:rPr>
          <w:rFonts w:ascii="Arial" w:hAnsi="Arial" w:cs="Arial"/>
          <w:color w:val="0070C0"/>
          <w:szCs w:val="22"/>
        </w:rPr>
        <w:t>How to do – practitioner’s point of view</w:t>
      </w:r>
    </w:p>
    <w:p w14:paraId="0306FB27" w14:textId="2EDDE3A3" w:rsidR="00AE5683" w:rsidRPr="009F264F" w:rsidRDefault="00AE5683" w:rsidP="00AE5683">
      <w:pPr>
        <w:pStyle w:val="ListParagraph"/>
        <w:numPr>
          <w:ilvl w:val="0"/>
          <w:numId w:val="2"/>
        </w:numPr>
        <w:rPr>
          <w:rFonts w:ascii="Arial" w:hAnsi="Arial" w:cs="Arial"/>
          <w:szCs w:val="22"/>
        </w:rPr>
      </w:pPr>
      <w:r w:rsidRPr="009F264F">
        <w:rPr>
          <w:rFonts w:ascii="Arial" w:hAnsi="Arial" w:cs="Arial"/>
          <w:szCs w:val="22"/>
        </w:rPr>
        <w:t xml:space="preserve">How do you compare altruism with Princess </w:t>
      </w:r>
      <w:proofErr w:type="spellStart"/>
      <w:r w:rsidRPr="009F264F">
        <w:rPr>
          <w:rFonts w:ascii="Arial" w:hAnsi="Arial" w:cs="Arial"/>
          <w:szCs w:val="22"/>
        </w:rPr>
        <w:t>Srinagarindra’s</w:t>
      </w:r>
      <w:proofErr w:type="spellEnd"/>
      <w:r w:rsidRPr="009F264F">
        <w:rPr>
          <w:rFonts w:ascii="Arial" w:hAnsi="Arial" w:cs="Arial"/>
          <w:szCs w:val="22"/>
        </w:rPr>
        <w:t xml:space="preserve"> philosophy reflected in her remarks “Don’t let people buy our products out of pity”?</w:t>
      </w:r>
      <w:r w:rsidRPr="009F264F">
        <w:rPr>
          <w:rFonts w:ascii="Arial" w:hAnsi="Arial" w:cs="Arial"/>
          <w:szCs w:val="22"/>
          <w:cs/>
        </w:rPr>
        <w:t xml:space="preserve"> </w:t>
      </w:r>
      <w:r w:rsidRPr="009F264F">
        <w:rPr>
          <w:rFonts w:ascii="Arial" w:hAnsi="Arial" w:cs="Arial"/>
          <w:szCs w:val="22"/>
        </w:rPr>
        <w:t xml:space="preserve">– </w:t>
      </w:r>
      <w:r w:rsidRPr="009F264F">
        <w:rPr>
          <w:rFonts w:ascii="Arial" w:hAnsi="Arial" w:cs="Arial"/>
          <w:szCs w:val="22"/>
          <w:highlight w:val="cyan"/>
        </w:rPr>
        <w:t>Joy</w:t>
      </w:r>
    </w:p>
    <w:p w14:paraId="52BBC590" w14:textId="55B65310" w:rsidR="00AE5683" w:rsidRPr="009F264F" w:rsidRDefault="00AE5683" w:rsidP="00AE5683">
      <w:pPr>
        <w:pStyle w:val="ListParagraph"/>
        <w:numPr>
          <w:ilvl w:val="1"/>
          <w:numId w:val="2"/>
        </w:numPr>
        <w:rPr>
          <w:rFonts w:ascii="Arial" w:hAnsi="Arial" w:cs="Arial"/>
          <w:color w:val="0070C0"/>
          <w:szCs w:val="22"/>
        </w:rPr>
      </w:pPr>
      <w:r w:rsidRPr="009F264F">
        <w:rPr>
          <w:rFonts w:ascii="Arial" w:hAnsi="Arial" w:cs="Arial"/>
          <w:color w:val="0070C0"/>
          <w:szCs w:val="22"/>
        </w:rPr>
        <w:t>Human centric approach; help them to help themselves, regain human dignity</w:t>
      </w:r>
    </w:p>
    <w:p w14:paraId="357A95D1" w14:textId="0A59ED18" w:rsidR="00AE5683" w:rsidRPr="009F264F" w:rsidRDefault="00AE5683" w:rsidP="00AE5683">
      <w:pPr>
        <w:pStyle w:val="ListParagraph"/>
        <w:numPr>
          <w:ilvl w:val="1"/>
          <w:numId w:val="2"/>
        </w:numPr>
        <w:rPr>
          <w:rFonts w:ascii="Arial" w:hAnsi="Arial" w:cs="Arial"/>
          <w:color w:val="0070C0"/>
          <w:szCs w:val="22"/>
        </w:rPr>
      </w:pPr>
      <w:r w:rsidRPr="009F264F">
        <w:rPr>
          <w:rFonts w:ascii="Arial" w:hAnsi="Arial" w:cs="Arial"/>
          <w:color w:val="0070C0"/>
          <w:szCs w:val="22"/>
        </w:rPr>
        <w:t>Sustain business in the long term</w:t>
      </w:r>
    </w:p>
    <w:p w14:paraId="4D631B3F" w14:textId="60F7BA78" w:rsidR="00AE5683" w:rsidRPr="009F264F" w:rsidRDefault="00AE5683" w:rsidP="00AE5683">
      <w:pPr>
        <w:pStyle w:val="ListParagraph"/>
        <w:numPr>
          <w:ilvl w:val="0"/>
          <w:numId w:val="2"/>
        </w:numPr>
        <w:rPr>
          <w:rFonts w:ascii="Arial" w:hAnsi="Arial" w:cs="Arial"/>
          <w:szCs w:val="22"/>
        </w:rPr>
      </w:pPr>
      <w:r w:rsidRPr="009F264F">
        <w:rPr>
          <w:rFonts w:ascii="Arial" w:hAnsi="Arial" w:cs="Arial"/>
          <w:szCs w:val="22"/>
        </w:rPr>
        <w:t xml:space="preserve">What made the MFLF’s social entrepreneurship efforts a success as a partnership between multiple stakeholders from the public and private sectors and the local community? </w:t>
      </w:r>
      <w:proofErr w:type="spellStart"/>
      <w:r w:rsidRPr="009F264F">
        <w:rPr>
          <w:rFonts w:ascii="Arial" w:hAnsi="Arial" w:cs="Arial"/>
          <w:szCs w:val="22"/>
          <w:highlight w:val="yellow"/>
        </w:rPr>
        <w:t>P’Mai</w:t>
      </w:r>
      <w:proofErr w:type="spellEnd"/>
    </w:p>
    <w:p w14:paraId="1739661B" w14:textId="466EF2BB" w:rsidR="00636A25" w:rsidRPr="009F264F" w:rsidRDefault="00636A25" w:rsidP="00AE5683">
      <w:pPr>
        <w:pStyle w:val="ListParagraph"/>
        <w:numPr>
          <w:ilvl w:val="1"/>
          <w:numId w:val="2"/>
        </w:numPr>
        <w:rPr>
          <w:rFonts w:ascii="Arial" w:hAnsi="Arial" w:cs="Arial"/>
          <w:color w:val="0070C0"/>
          <w:szCs w:val="22"/>
        </w:rPr>
      </w:pPr>
      <w:r w:rsidRPr="009F264F">
        <w:rPr>
          <w:rFonts w:ascii="Arial" w:hAnsi="Arial" w:cs="Arial"/>
          <w:color w:val="0070C0"/>
          <w:szCs w:val="22"/>
        </w:rPr>
        <w:t>SE as one tool that leads to sustainability</w:t>
      </w:r>
    </w:p>
    <w:p w14:paraId="1CA5C4B9" w14:textId="2A0AEFA2" w:rsidR="00AE5683" w:rsidRPr="009F264F" w:rsidRDefault="00636A25" w:rsidP="00AE5683">
      <w:pPr>
        <w:pStyle w:val="ListParagraph"/>
        <w:numPr>
          <w:ilvl w:val="1"/>
          <w:numId w:val="2"/>
        </w:numPr>
        <w:rPr>
          <w:rFonts w:ascii="Arial" w:hAnsi="Arial" w:cs="Arial"/>
          <w:color w:val="0070C0"/>
          <w:szCs w:val="22"/>
        </w:rPr>
      </w:pPr>
      <w:r w:rsidRPr="009F264F">
        <w:rPr>
          <w:rFonts w:ascii="Arial" w:hAnsi="Arial" w:cs="Arial"/>
          <w:color w:val="0070C0"/>
          <w:szCs w:val="22"/>
        </w:rPr>
        <w:t xml:space="preserve">Data and information </w:t>
      </w:r>
      <w:r w:rsidRPr="009F264F">
        <w:rPr>
          <w:rFonts w:ascii="Browallia New" w:hAnsi="Browallia New" w:cs="Browallia New" w:hint="cs"/>
          <w:color w:val="0070C0"/>
          <w:szCs w:val="22"/>
          <w:cs/>
        </w:rPr>
        <w:t>ความรู้จริงในสิ่งที่ทำ</w:t>
      </w:r>
    </w:p>
    <w:p w14:paraId="0097ECA7" w14:textId="0F35AEE9" w:rsidR="00636A25" w:rsidRPr="009F264F" w:rsidRDefault="0017490C" w:rsidP="00AE5683">
      <w:pPr>
        <w:pStyle w:val="ListParagraph"/>
        <w:numPr>
          <w:ilvl w:val="1"/>
          <w:numId w:val="2"/>
        </w:numPr>
        <w:rPr>
          <w:rFonts w:ascii="Arial" w:hAnsi="Arial" w:cs="Arial"/>
          <w:color w:val="0070C0"/>
          <w:szCs w:val="22"/>
        </w:rPr>
      </w:pPr>
      <w:r w:rsidRPr="009F264F">
        <w:rPr>
          <w:rFonts w:ascii="Arial" w:hAnsi="Arial" w:cs="Arial"/>
          <w:color w:val="0070C0"/>
          <w:szCs w:val="22"/>
        </w:rPr>
        <w:t xml:space="preserve">Feasibility </w:t>
      </w:r>
      <w:r w:rsidR="00636A25" w:rsidRPr="009F264F">
        <w:rPr>
          <w:rFonts w:ascii="Browallia New" w:hAnsi="Browallia New" w:cs="Browallia New" w:hint="cs"/>
          <w:color w:val="0070C0"/>
          <w:szCs w:val="22"/>
          <w:cs/>
        </w:rPr>
        <w:t>ปลูกบนกระดาษ</w:t>
      </w:r>
    </w:p>
    <w:p w14:paraId="742F8488" w14:textId="11295F6A" w:rsidR="00AE5683" w:rsidRPr="009F264F" w:rsidRDefault="00AE5683" w:rsidP="00AE5683">
      <w:pPr>
        <w:pStyle w:val="ListParagraph"/>
        <w:numPr>
          <w:ilvl w:val="1"/>
          <w:numId w:val="2"/>
        </w:numPr>
        <w:rPr>
          <w:rFonts w:ascii="Arial" w:hAnsi="Arial" w:cs="Arial"/>
          <w:color w:val="0070C0"/>
          <w:szCs w:val="22"/>
        </w:rPr>
      </w:pPr>
      <w:r w:rsidRPr="009F264F">
        <w:rPr>
          <w:rFonts w:ascii="Arial" w:hAnsi="Arial" w:cs="Arial"/>
          <w:color w:val="0070C0"/>
          <w:szCs w:val="22"/>
        </w:rPr>
        <w:t>We are not an expert of everything, yet we know who to be engaged</w:t>
      </w:r>
      <w:r w:rsidR="00636A25" w:rsidRPr="009F264F">
        <w:rPr>
          <w:rFonts w:ascii="Arial" w:hAnsi="Arial" w:cs="Arial"/>
          <w:color w:val="0070C0"/>
          <w:szCs w:val="22"/>
        </w:rPr>
        <w:t>, all levels of stakeholders and create win – win situation</w:t>
      </w:r>
    </w:p>
    <w:p w14:paraId="7B3E1D7A" w14:textId="39DB3848" w:rsidR="00636A25" w:rsidRPr="009F264F" w:rsidRDefault="00636A25" w:rsidP="00AE5683">
      <w:pPr>
        <w:pStyle w:val="ListParagraph"/>
        <w:numPr>
          <w:ilvl w:val="1"/>
          <w:numId w:val="2"/>
        </w:numPr>
        <w:rPr>
          <w:rFonts w:ascii="Arial" w:hAnsi="Arial" w:cs="Arial"/>
          <w:color w:val="0070C0"/>
          <w:szCs w:val="22"/>
        </w:rPr>
      </w:pPr>
      <w:r w:rsidRPr="009F264F">
        <w:rPr>
          <w:rFonts w:ascii="Arial" w:hAnsi="Arial" w:cs="Arial"/>
          <w:color w:val="0070C0"/>
          <w:szCs w:val="22"/>
        </w:rPr>
        <w:t>Choose partners that believe in the same philosophy</w:t>
      </w:r>
    </w:p>
    <w:p w14:paraId="7B650F9B" w14:textId="2A330313" w:rsidR="00636A25" w:rsidRPr="009F264F" w:rsidRDefault="00636A25" w:rsidP="00AE5683">
      <w:pPr>
        <w:pStyle w:val="ListParagraph"/>
        <w:numPr>
          <w:ilvl w:val="1"/>
          <w:numId w:val="2"/>
        </w:numPr>
        <w:rPr>
          <w:rFonts w:ascii="Arial" w:hAnsi="Arial" w:cs="Arial"/>
          <w:color w:val="0070C0"/>
          <w:szCs w:val="22"/>
        </w:rPr>
      </w:pPr>
      <w:r w:rsidRPr="009F264F">
        <w:rPr>
          <w:rFonts w:ascii="Arial" w:hAnsi="Arial" w:cs="Arial"/>
          <w:color w:val="0070C0"/>
          <w:szCs w:val="22"/>
        </w:rPr>
        <w:t xml:space="preserve">What do people get out of it </w:t>
      </w:r>
      <w:r w:rsidRPr="009F264F">
        <w:rPr>
          <w:rFonts w:ascii="Browallia New" w:hAnsi="Browallia New" w:cs="Browallia New" w:hint="cs"/>
          <w:color w:val="0070C0"/>
          <w:szCs w:val="22"/>
          <w:cs/>
        </w:rPr>
        <w:t>ชาวบ้านได้อะไร</w:t>
      </w:r>
    </w:p>
    <w:p w14:paraId="4B795C1C" w14:textId="77777777" w:rsidR="00636A25" w:rsidRPr="009F264F" w:rsidRDefault="00636A25" w:rsidP="00636A25">
      <w:pPr>
        <w:pStyle w:val="ListParagraph"/>
        <w:numPr>
          <w:ilvl w:val="1"/>
          <w:numId w:val="2"/>
        </w:numPr>
        <w:rPr>
          <w:rFonts w:ascii="Arial" w:hAnsi="Arial" w:cs="Arial"/>
          <w:color w:val="0070C0"/>
          <w:szCs w:val="22"/>
        </w:rPr>
      </w:pPr>
      <w:r w:rsidRPr="009F264F">
        <w:rPr>
          <w:rFonts w:ascii="Arial" w:hAnsi="Arial" w:cs="Arial"/>
          <w:color w:val="0070C0"/>
          <w:szCs w:val="22"/>
        </w:rPr>
        <w:t>Sense of ownership</w:t>
      </w:r>
    </w:p>
    <w:p w14:paraId="0209C28D" w14:textId="558F8BA2" w:rsidR="00636A25" w:rsidRPr="009F264F" w:rsidRDefault="00636A25" w:rsidP="00AE5683">
      <w:pPr>
        <w:pStyle w:val="ListParagraph"/>
        <w:numPr>
          <w:ilvl w:val="1"/>
          <w:numId w:val="2"/>
        </w:numPr>
        <w:rPr>
          <w:rFonts w:ascii="Arial" w:hAnsi="Arial" w:cs="Arial"/>
          <w:color w:val="0070C0"/>
          <w:szCs w:val="22"/>
        </w:rPr>
      </w:pPr>
      <w:r w:rsidRPr="009F264F">
        <w:rPr>
          <w:rFonts w:ascii="Arial" w:hAnsi="Arial" w:cs="Arial"/>
          <w:color w:val="0070C0"/>
          <w:szCs w:val="22"/>
        </w:rPr>
        <w:t>Communication and participation</w:t>
      </w:r>
    </w:p>
    <w:p w14:paraId="7EECB591" w14:textId="46A91ED3" w:rsidR="00D85A61" w:rsidRPr="009F264F" w:rsidRDefault="00D85A61" w:rsidP="00AE5683">
      <w:pPr>
        <w:pStyle w:val="ListParagraph"/>
        <w:numPr>
          <w:ilvl w:val="1"/>
          <w:numId w:val="2"/>
        </w:numPr>
        <w:rPr>
          <w:rFonts w:ascii="Arial" w:hAnsi="Arial" w:cs="Arial"/>
          <w:color w:val="0070C0"/>
          <w:szCs w:val="22"/>
        </w:rPr>
      </w:pPr>
      <w:r w:rsidRPr="009F264F">
        <w:rPr>
          <w:rFonts w:ascii="Arial" w:hAnsi="Arial" w:cs="Arial"/>
          <w:color w:val="0070C0"/>
          <w:szCs w:val="22"/>
        </w:rPr>
        <w:t>Community self-management and their plans for the future</w:t>
      </w:r>
    </w:p>
    <w:p w14:paraId="123E4C6A" w14:textId="3CEA27C7" w:rsidR="00AE5683" w:rsidRPr="009F264F" w:rsidRDefault="00AE5683" w:rsidP="00AE5683">
      <w:pPr>
        <w:pStyle w:val="ListParagraph"/>
        <w:numPr>
          <w:ilvl w:val="0"/>
          <w:numId w:val="2"/>
        </w:numPr>
        <w:rPr>
          <w:rFonts w:ascii="Arial" w:hAnsi="Arial" w:cs="Arial"/>
          <w:szCs w:val="22"/>
        </w:rPr>
      </w:pPr>
      <w:r w:rsidRPr="009F264F">
        <w:rPr>
          <w:rFonts w:ascii="Arial" w:hAnsi="Arial" w:cs="Arial"/>
          <w:szCs w:val="22"/>
        </w:rPr>
        <w:t xml:space="preserve">Since access to markets appears unrestricted by geographical limitations in a digitally connected world, do you see any potential for </w:t>
      </w:r>
      <w:proofErr w:type="spellStart"/>
      <w:r w:rsidRPr="009F264F">
        <w:rPr>
          <w:rFonts w:ascii="Arial" w:hAnsi="Arial" w:cs="Arial"/>
          <w:szCs w:val="22"/>
        </w:rPr>
        <w:t>Doi</w:t>
      </w:r>
      <w:proofErr w:type="spellEnd"/>
      <w:r w:rsidRPr="009F264F">
        <w:rPr>
          <w:rFonts w:ascii="Arial" w:hAnsi="Arial" w:cs="Arial"/>
          <w:szCs w:val="22"/>
        </w:rPr>
        <w:t xml:space="preserve"> Tung products to gain from digital innovation? What would be the implications of digital innovation for the MFLF’s central philosophy—“the integration of local knowledge and wisdom, or the skills and traditions of ethnic minorities at </w:t>
      </w:r>
      <w:proofErr w:type="spellStart"/>
      <w:r w:rsidRPr="009F264F">
        <w:rPr>
          <w:rFonts w:ascii="Arial" w:hAnsi="Arial" w:cs="Arial"/>
          <w:szCs w:val="22"/>
        </w:rPr>
        <w:t>Doi</w:t>
      </w:r>
      <w:proofErr w:type="spellEnd"/>
      <w:r w:rsidRPr="009F264F">
        <w:rPr>
          <w:rFonts w:ascii="Arial" w:hAnsi="Arial" w:cs="Arial"/>
          <w:szCs w:val="22"/>
        </w:rPr>
        <w:t xml:space="preserve"> Tung, with professional business practices”? </w:t>
      </w:r>
      <w:proofErr w:type="spellStart"/>
      <w:r w:rsidRPr="009F264F">
        <w:rPr>
          <w:rFonts w:ascii="Arial" w:hAnsi="Arial" w:cs="Arial"/>
          <w:szCs w:val="22"/>
          <w:highlight w:val="magenta"/>
        </w:rPr>
        <w:t>P’Nuch</w:t>
      </w:r>
      <w:proofErr w:type="spellEnd"/>
    </w:p>
    <w:p w14:paraId="7E04CA51" w14:textId="61105486" w:rsidR="00AE5683" w:rsidRPr="009F264F" w:rsidRDefault="0017490C" w:rsidP="00AE5683">
      <w:pPr>
        <w:pStyle w:val="ListParagraph"/>
        <w:numPr>
          <w:ilvl w:val="1"/>
          <w:numId w:val="2"/>
        </w:numPr>
        <w:rPr>
          <w:rFonts w:ascii="Arial" w:hAnsi="Arial" w:cs="Arial"/>
          <w:color w:val="0070C0"/>
          <w:szCs w:val="22"/>
        </w:rPr>
      </w:pPr>
      <w:proofErr w:type="spellStart"/>
      <w:r w:rsidRPr="009F264F">
        <w:rPr>
          <w:rFonts w:ascii="Arial" w:hAnsi="Arial" w:cs="Arial"/>
          <w:color w:val="0070C0"/>
          <w:szCs w:val="22"/>
        </w:rPr>
        <w:t>Doi</w:t>
      </w:r>
      <w:proofErr w:type="spellEnd"/>
      <w:r w:rsidRPr="009F264F">
        <w:rPr>
          <w:rFonts w:ascii="Arial" w:hAnsi="Arial" w:cs="Arial"/>
          <w:color w:val="0070C0"/>
          <w:szCs w:val="22"/>
        </w:rPr>
        <w:t xml:space="preserve"> Tung E – commerce channels </w:t>
      </w:r>
      <w:proofErr w:type="spellStart"/>
      <w:r w:rsidRPr="009F264F">
        <w:rPr>
          <w:rFonts w:ascii="Arial" w:hAnsi="Arial" w:cs="Arial"/>
          <w:color w:val="0070C0"/>
          <w:szCs w:val="22"/>
        </w:rPr>
        <w:t>i.e</w:t>
      </w:r>
      <w:proofErr w:type="spellEnd"/>
      <w:r w:rsidRPr="009F264F">
        <w:rPr>
          <w:rFonts w:ascii="Arial" w:hAnsi="Arial" w:cs="Arial"/>
          <w:color w:val="0070C0"/>
          <w:szCs w:val="22"/>
        </w:rPr>
        <w:t xml:space="preserve"> FB, IG, Line OA, </w:t>
      </w:r>
      <w:proofErr w:type="spellStart"/>
      <w:r w:rsidRPr="009F264F">
        <w:rPr>
          <w:rFonts w:ascii="Arial" w:hAnsi="Arial" w:cs="Arial"/>
          <w:color w:val="0070C0"/>
          <w:szCs w:val="22"/>
        </w:rPr>
        <w:t>Shoppee</w:t>
      </w:r>
      <w:proofErr w:type="spellEnd"/>
      <w:r w:rsidRPr="009F264F">
        <w:rPr>
          <w:rFonts w:ascii="Arial" w:hAnsi="Arial" w:cs="Arial"/>
          <w:color w:val="0070C0"/>
          <w:szCs w:val="22"/>
        </w:rPr>
        <w:t xml:space="preserve">, </w:t>
      </w:r>
      <w:proofErr w:type="spellStart"/>
      <w:r w:rsidRPr="009F264F">
        <w:rPr>
          <w:rFonts w:ascii="Arial" w:hAnsi="Arial" w:cs="Arial"/>
          <w:color w:val="0070C0"/>
          <w:szCs w:val="22"/>
        </w:rPr>
        <w:t>Lazada</w:t>
      </w:r>
      <w:proofErr w:type="spellEnd"/>
    </w:p>
    <w:p w14:paraId="4A878AA5" w14:textId="7E3BFD07" w:rsidR="00D85A61" w:rsidRPr="009F264F" w:rsidRDefault="00D85A61" w:rsidP="00AE5683">
      <w:pPr>
        <w:pStyle w:val="ListParagraph"/>
        <w:numPr>
          <w:ilvl w:val="1"/>
          <w:numId w:val="2"/>
        </w:numPr>
        <w:rPr>
          <w:rFonts w:ascii="Arial" w:hAnsi="Arial" w:cs="Arial"/>
          <w:color w:val="0070C0"/>
          <w:szCs w:val="22"/>
        </w:rPr>
      </w:pPr>
      <w:r w:rsidRPr="009F264F">
        <w:rPr>
          <w:rFonts w:ascii="Arial" w:hAnsi="Arial" w:cs="Arial"/>
          <w:color w:val="0070C0"/>
          <w:szCs w:val="22"/>
        </w:rPr>
        <w:t>Local to global, global to local</w:t>
      </w:r>
    </w:p>
    <w:p w14:paraId="1FF1D2CC" w14:textId="3C08C535" w:rsidR="0017490C" w:rsidRPr="009F264F" w:rsidRDefault="0017490C" w:rsidP="00AE5683">
      <w:pPr>
        <w:pStyle w:val="ListParagraph"/>
        <w:numPr>
          <w:ilvl w:val="1"/>
          <w:numId w:val="2"/>
        </w:numPr>
        <w:rPr>
          <w:rFonts w:ascii="Arial" w:hAnsi="Arial" w:cs="Arial"/>
          <w:color w:val="0070C0"/>
          <w:szCs w:val="22"/>
        </w:rPr>
      </w:pPr>
      <w:r w:rsidRPr="009F264F">
        <w:rPr>
          <w:rFonts w:ascii="Arial" w:hAnsi="Arial" w:cs="Arial"/>
          <w:color w:val="0070C0"/>
          <w:szCs w:val="22"/>
        </w:rPr>
        <w:t xml:space="preserve">Content marketing </w:t>
      </w:r>
    </w:p>
    <w:p w14:paraId="3ACE19A2" w14:textId="324CAF4E" w:rsidR="00340D19" w:rsidRDefault="00340D19" w:rsidP="00AE5683">
      <w:pPr>
        <w:rPr>
          <w:rFonts w:ascii="Arial" w:hAnsi="Arial" w:cs="Arial"/>
          <w:szCs w:val="22"/>
        </w:rPr>
      </w:pPr>
    </w:p>
    <w:p w14:paraId="42EE05DF" w14:textId="4BAD35DC" w:rsidR="009E4485" w:rsidRDefault="009E4485" w:rsidP="00AE5683">
      <w:pPr>
        <w:rPr>
          <w:rFonts w:ascii="Arial" w:hAnsi="Arial" w:cs="Arial"/>
          <w:b/>
          <w:bCs/>
          <w:szCs w:val="22"/>
        </w:rPr>
      </w:pPr>
      <w:r w:rsidRPr="009E4485">
        <w:rPr>
          <w:rFonts w:ascii="Arial" w:hAnsi="Arial" w:cs="Arial"/>
          <w:b/>
          <w:bCs/>
          <w:szCs w:val="22"/>
        </w:rPr>
        <w:t>Session 3 Village tour and Discussion session with local villagers</w:t>
      </w:r>
    </w:p>
    <w:p w14:paraId="1CE660AC" w14:textId="48E0AC7F" w:rsidR="009E4485" w:rsidRDefault="009E4485" w:rsidP="009E4485">
      <w:pPr>
        <w:rPr>
          <w:rFonts w:ascii="Arial" w:hAnsi="Arial" w:cs="Arial"/>
          <w:szCs w:val="22"/>
        </w:rPr>
      </w:pPr>
      <w:r w:rsidRPr="009F264F">
        <w:rPr>
          <w:rFonts w:ascii="Arial" w:hAnsi="Arial" w:cs="Arial"/>
          <w:szCs w:val="22"/>
          <w:u w:val="single"/>
        </w:rPr>
        <w:t>Date</w:t>
      </w:r>
      <w:r>
        <w:rPr>
          <w:rFonts w:ascii="Arial" w:hAnsi="Arial" w:cs="Arial"/>
          <w:szCs w:val="22"/>
        </w:rPr>
        <w:t>: 1</w:t>
      </w:r>
      <w:r>
        <w:rPr>
          <w:rFonts w:ascii="Arial" w:hAnsi="Arial"/>
          <w:szCs w:val="22"/>
        </w:rPr>
        <w:t>9</w:t>
      </w:r>
      <w:r>
        <w:rPr>
          <w:rFonts w:ascii="Arial" w:hAnsi="Arial" w:cs="Arial"/>
          <w:szCs w:val="22"/>
        </w:rPr>
        <w:t xml:space="preserve"> August 2020 </w:t>
      </w:r>
      <w:r>
        <w:rPr>
          <w:rFonts w:ascii="Arial" w:hAnsi="Arial"/>
          <w:szCs w:val="22"/>
        </w:rPr>
        <w:t>10.00 AM – 12.00 PM</w:t>
      </w:r>
      <w:r>
        <w:rPr>
          <w:rFonts w:ascii="Arial" w:hAnsi="Arial" w:cs="Arial"/>
          <w:szCs w:val="22"/>
        </w:rPr>
        <w:t xml:space="preserve"> (BKK time)</w:t>
      </w:r>
    </w:p>
    <w:p w14:paraId="4D175D42" w14:textId="2B942FC7" w:rsidR="009E4485" w:rsidRDefault="009E4485" w:rsidP="009E4485">
      <w:pPr>
        <w:rPr>
          <w:rFonts w:ascii="Arial" w:hAnsi="Arial" w:cs="Arial"/>
          <w:szCs w:val="22"/>
        </w:rPr>
      </w:pPr>
      <w:r w:rsidRPr="009E4485">
        <w:rPr>
          <w:rFonts w:ascii="Arial" w:hAnsi="Arial" w:cs="Arial"/>
          <w:szCs w:val="22"/>
          <w:u w:val="single"/>
        </w:rPr>
        <w:t>Duration:</w:t>
      </w:r>
      <w:r w:rsidRPr="009F264F">
        <w:rPr>
          <w:rFonts w:ascii="Arial" w:hAnsi="Arial" w:cs="Arial"/>
          <w:szCs w:val="22"/>
        </w:rPr>
        <w:t xml:space="preserve"> </w:t>
      </w:r>
      <w:r>
        <w:rPr>
          <w:rFonts w:ascii="Arial" w:hAnsi="Arial" w:cs="Arial"/>
          <w:szCs w:val="22"/>
        </w:rPr>
        <w:t>120</w:t>
      </w:r>
      <w:r w:rsidRPr="009F264F">
        <w:rPr>
          <w:rFonts w:ascii="Arial" w:hAnsi="Arial" w:cs="Arial"/>
          <w:szCs w:val="22"/>
        </w:rPr>
        <w:t xml:space="preserve"> minutes (</w:t>
      </w:r>
      <w:r w:rsidR="00B72132">
        <w:rPr>
          <w:rFonts w:ascii="Arial" w:hAnsi="Arial" w:cs="Arial"/>
          <w:szCs w:val="22"/>
        </w:rPr>
        <w:t>TBC</w:t>
      </w:r>
      <w:r w:rsidRPr="009F264F">
        <w:rPr>
          <w:rFonts w:ascii="Arial" w:hAnsi="Arial" w:cs="Arial"/>
          <w:szCs w:val="22"/>
        </w:rPr>
        <w:t>)</w:t>
      </w:r>
      <w:r w:rsidR="00B72132">
        <w:rPr>
          <w:rFonts w:ascii="Arial" w:hAnsi="Arial" w:cs="Arial"/>
          <w:szCs w:val="22"/>
        </w:rPr>
        <w:t xml:space="preserve"> including 40 minutes for virtual tour, 20 minutes break, and 60 minutes discussion with local leader and</w:t>
      </w:r>
      <w:r w:rsidR="008D55C4">
        <w:rPr>
          <w:rFonts w:ascii="Arial" w:hAnsi="Arial" w:cs="Arial"/>
          <w:szCs w:val="22"/>
        </w:rPr>
        <w:t xml:space="preserve"> villagers</w:t>
      </w:r>
    </w:p>
    <w:p w14:paraId="0D191242" w14:textId="0EAC5AA7" w:rsidR="009E4485" w:rsidRPr="009E4485" w:rsidRDefault="009E4485" w:rsidP="009E4485">
      <w:pPr>
        <w:rPr>
          <w:rFonts w:ascii="Arial" w:hAnsi="Arial" w:cs="Arial"/>
          <w:szCs w:val="22"/>
          <w:u w:val="single"/>
        </w:rPr>
      </w:pPr>
      <w:r w:rsidRPr="009E4485">
        <w:rPr>
          <w:rFonts w:ascii="Arial" w:hAnsi="Arial" w:cs="Arial"/>
          <w:szCs w:val="22"/>
          <w:u w:val="single"/>
        </w:rPr>
        <w:t>Key takeaways:</w:t>
      </w:r>
    </w:p>
    <w:p w14:paraId="4EF80BB8" w14:textId="334EDBA2" w:rsidR="009E4485" w:rsidRDefault="00B72132" w:rsidP="00B72132">
      <w:pPr>
        <w:pStyle w:val="ListParagraph"/>
        <w:numPr>
          <w:ilvl w:val="0"/>
          <w:numId w:val="5"/>
        </w:numPr>
        <w:rPr>
          <w:rFonts w:ascii="Arial" w:hAnsi="Arial" w:cs="Arial"/>
          <w:szCs w:val="22"/>
        </w:rPr>
      </w:pPr>
      <w:r w:rsidRPr="00B72132">
        <w:rPr>
          <w:rFonts w:ascii="Arial" w:hAnsi="Arial" w:cs="Arial"/>
          <w:szCs w:val="22"/>
        </w:rPr>
        <w:t>Experience</w:t>
      </w:r>
      <w:r>
        <w:rPr>
          <w:rFonts w:ascii="Arial" w:hAnsi="Arial" w:cs="Arial"/>
          <w:szCs w:val="22"/>
        </w:rPr>
        <w:t xml:space="preserve"> local (</w:t>
      </w:r>
      <w:proofErr w:type="spellStart"/>
      <w:r>
        <w:rPr>
          <w:rFonts w:ascii="Arial" w:hAnsi="Arial" w:cs="Arial"/>
          <w:szCs w:val="22"/>
        </w:rPr>
        <w:t>Akha</w:t>
      </w:r>
      <w:proofErr w:type="spellEnd"/>
      <w:r>
        <w:rPr>
          <w:rFonts w:ascii="Arial" w:hAnsi="Arial" w:cs="Arial"/>
          <w:szCs w:val="22"/>
        </w:rPr>
        <w:t xml:space="preserve"> tribe) </w:t>
      </w:r>
      <w:r w:rsidRPr="00B72132">
        <w:rPr>
          <w:rFonts w:ascii="Arial" w:hAnsi="Arial" w:cs="Arial"/>
          <w:szCs w:val="22"/>
        </w:rPr>
        <w:t>livelihood</w:t>
      </w:r>
    </w:p>
    <w:p w14:paraId="734CA80C" w14:textId="3C9CD520" w:rsidR="00B72132" w:rsidRPr="00B72132" w:rsidRDefault="00B72132" w:rsidP="00B72132">
      <w:pPr>
        <w:pStyle w:val="ListParagraph"/>
        <w:numPr>
          <w:ilvl w:val="0"/>
          <w:numId w:val="5"/>
        </w:numPr>
        <w:rPr>
          <w:rFonts w:ascii="Arial" w:hAnsi="Arial" w:cs="Arial"/>
          <w:szCs w:val="22"/>
        </w:rPr>
      </w:pPr>
      <w:r>
        <w:rPr>
          <w:rFonts w:ascii="Arial" w:hAnsi="Arial" w:cs="Arial"/>
          <w:szCs w:val="22"/>
        </w:rPr>
        <w:t xml:space="preserve">Roles of community in COVID – 19 </w:t>
      </w:r>
      <w:r>
        <w:rPr>
          <w:rFonts w:ascii="Arial" w:hAnsi="Arial"/>
          <w:szCs w:val="22"/>
        </w:rPr>
        <w:t>situations</w:t>
      </w:r>
    </w:p>
    <w:p w14:paraId="3918F081" w14:textId="5AB6A2E6" w:rsidR="00B72132" w:rsidRPr="00B72132" w:rsidRDefault="00B72132" w:rsidP="00B72132">
      <w:pPr>
        <w:pStyle w:val="ListParagraph"/>
        <w:numPr>
          <w:ilvl w:val="0"/>
          <w:numId w:val="5"/>
        </w:numPr>
        <w:rPr>
          <w:rFonts w:ascii="Arial" w:hAnsi="Arial" w:cs="Arial"/>
          <w:szCs w:val="22"/>
        </w:rPr>
      </w:pPr>
      <w:r>
        <w:rPr>
          <w:rFonts w:ascii="Arial" w:hAnsi="Arial" w:cs="Arial"/>
          <w:szCs w:val="22"/>
        </w:rPr>
        <w:t xml:space="preserve">New normal </w:t>
      </w:r>
      <w:r w:rsidR="008D55C4">
        <w:rPr>
          <w:rFonts w:ascii="Arial" w:hAnsi="Arial" w:cs="Arial"/>
          <w:szCs w:val="22"/>
        </w:rPr>
        <w:t xml:space="preserve">and social transformation </w:t>
      </w:r>
      <w:r>
        <w:rPr>
          <w:rFonts w:ascii="Arial" w:hAnsi="Arial" w:cs="Arial"/>
          <w:szCs w:val="22"/>
        </w:rPr>
        <w:t xml:space="preserve">of </w:t>
      </w:r>
      <w:proofErr w:type="spellStart"/>
      <w:r>
        <w:rPr>
          <w:rFonts w:ascii="Arial" w:hAnsi="Arial" w:cs="Arial"/>
          <w:szCs w:val="22"/>
        </w:rPr>
        <w:t>Doi</w:t>
      </w:r>
      <w:proofErr w:type="spellEnd"/>
      <w:r>
        <w:rPr>
          <w:rFonts w:ascii="Arial" w:hAnsi="Arial" w:cs="Arial"/>
          <w:szCs w:val="22"/>
        </w:rPr>
        <w:t xml:space="preserve"> Tung community</w:t>
      </w:r>
      <w:r w:rsidR="008D55C4">
        <w:rPr>
          <w:rFonts w:ascii="Arial" w:hAnsi="Arial" w:cs="Arial"/>
          <w:szCs w:val="22"/>
        </w:rPr>
        <w:t xml:space="preserve"> in the post -  COVID 19</w:t>
      </w:r>
    </w:p>
    <w:sectPr w:rsidR="00B72132" w:rsidRPr="00B721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Browallia New">
    <w:panose1 w:val="020B06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D64207"/>
    <w:multiLevelType w:val="hybridMultilevel"/>
    <w:tmpl w:val="9530E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A54771E"/>
    <w:multiLevelType w:val="hybridMultilevel"/>
    <w:tmpl w:val="FDA67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04F48B8"/>
    <w:multiLevelType w:val="hybridMultilevel"/>
    <w:tmpl w:val="1F8A6C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93A60B1"/>
    <w:multiLevelType w:val="hybridMultilevel"/>
    <w:tmpl w:val="7BB07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9B9214E"/>
    <w:multiLevelType w:val="hybridMultilevel"/>
    <w:tmpl w:val="09D47AB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683"/>
    <w:rsid w:val="0017490C"/>
    <w:rsid w:val="00340D19"/>
    <w:rsid w:val="004922A1"/>
    <w:rsid w:val="00636A25"/>
    <w:rsid w:val="008D55C4"/>
    <w:rsid w:val="009E4485"/>
    <w:rsid w:val="009F264F"/>
    <w:rsid w:val="00AE5683"/>
    <w:rsid w:val="00B509EC"/>
    <w:rsid w:val="00B72132"/>
    <w:rsid w:val="00D85A61"/>
    <w:rsid w:val="00E228B8"/>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7175D"/>
  <w15:chartTrackingRefBased/>
  <w15:docId w15:val="{AD6BA254-0D49-4A66-91D7-98BADB3B3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56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514</Words>
  <Characters>2936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Natworarat Khantisit</dc:creator>
  <cp:keywords/>
  <dc:description/>
  <cp:lastModifiedBy>User</cp:lastModifiedBy>
  <cp:revision>2</cp:revision>
  <dcterms:created xsi:type="dcterms:W3CDTF">2020-08-17T07:51:00Z</dcterms:created>
  <dcterms:modified xsi:type="dcterms:W3CDTF">2020-08-17T07:51:00Z</dcterms:modified>
</cp:coreProperties>
</file>