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46AA8" w:rsidRDefault="00C83166">
      <w:pPr>
        <w:jc w:val="center"/>
      </w:pPr>
      <w:r>
        <w:rPr>
          <w:rFonts w:ascii="BrowalliaUPC" w:eastAsia="BrowalliaUPC" w:hAnsi="BrowalliaUPC" w:cs="BrowalliaUPC"/>
          <w:b/>
          <w:bCs/>
          <w:sz w:val="36"/>
          <w:szCs w:val="36"/>
          <w:cs/>
        </w:rPr>
        <w:t>กำหนดการศึกษาดูงาน</w:t>
      </w:r>
      <w:r>
        <w:br/>
      </w:r>
      <w:r>
        <w:rPr>
          <w:rFonts w:ascii="BrowalliaUPC" w:eastAsia="BrowalliaUPC" w:hAnsi="BrowalliaUPC" w:cs="BrowalliaUPC"/>
          <w:b/>
          <w:bCs/>
          <w:sz w:val="36"/>
          <w:szCs w:val="36"/>
          <w:cs/>
        </w:rPr>
        <w:t>คณะข้าราชการ กพ</w:t>
      </w:r>
      <w:r>
        <w:rPr>
          <w:rFonts w:ascii="BrowalliaUPC" w:eastAsia="BrowalliaUPC" w:hAnsi="BrowalliaUPC" w:cs="BrowalliaUPC"/>
          <w:b/>
          <w:sz w:val="36"/>
          <w:szCs w:val="36"/>
        </w:rPr>
        <w:t>.</w:t>
      </w:r>
      <w:r>
        <w:rPr>
          <w:rFonts w:ascii="BrowalliaUPC" w:eastAsia="BrowalliaUPC" w:hAnsi="BrowalliaUPC" w:cs="BrowalliaUPC"/>
          <w:b/>
          <w:bCs/>
          <w:sz w:val="36"/>
          <w:szCs w:val="36"/>
          <w:cs/>
        </w:rPr>
        <w:t xml:space="preserve">ภาคใต้ นำโดย มหาวิทยาลัยแม่ฟ้าหลวง รุ่นที่ </w:t>
      </w:r>
      <w:r w:rsidR="00045623">
        <w:rPr>
          <w:rFonts w:ascii="BrowalliaUPC" w:eastAsia="BrowalliaUPC" w:hAnsi="BrowalliaUPC" w:cs="BrowalliaUPC"/>
          <w:b/>
          <w:bCs/>
          <w:sz w:val="36"/>
          <w:szCs w:val="36"/>
        </w:rPr>
        <w:t>5</w:t>
      </w:r>
      <w:r>
        <w:rPr>
          <w:rFonts w:ascii="BrowalliaUPC" w:eastAsia="BrowalliaUPC" w:hAnsi="BrowalliaUPC" w:cs="BrowalliaUPC"/>
          <w:b/>
          <w:sz w:val="36"/>
          <w:szCs w:val="36"/>
        </w:rPr>
        <w:t>/2563</w:t>
      </w:r>
      <w:r>
        <w:br/>
      </w:r>
      <w:r>
        <w:rPr>
          <w:rFonts w:ascii="BrowalliaUPC" w:eastAsia="BrowalliaUPC" w:hAnsi="BrowalliaUPC" w:cs="BrowalliaUPC"/>
          <w:b/>
          <w:bCs/>
          <w:sz w:val="36"/>
          <w:szCs w:val="36"/>
          <w:cs/>
        </w:rPr>
        <w:t xml:space="preserve">ณ โครงการพัฒนาดอยตุง </w:t>
      </w:r>
      <w:r>
        <w:rPr>
          <w:rFonts w:ascii="BrowalliaUPC" w:eastAsia="BrowalliaUPC" w:hAnsi="BrowalliaUPC" w:cs="BrowalliaUPC"/>
          <w:b/>
          <w:sz w:val="36"/>
          <w:szCs w:val="36"/>
        </w:rPr>
        <w:t>(</w:t>
      </w:r>
      <w:r>
        <w:rPr>
          <w:rFonts w:ascii="BrowalliaUPC" w:eastAsia="BrowalliaUPC" w:hAnsi="BrowalliaUPC" w:cs="BrowalliaUPC"/>
          <w:b/>
          <w:bCs/>
          <w:sz w:val="36"/>
          <w:szCs w:val="36"/>
          <w:cs/>
        </w:rPr>
        <w:t>พื้นที่ทรงงาน</w:t>
      </w:r>
      <w:r>
        <w:rPr>
          <w:rFonts w:ascii="BrowalliaUPC" w:eastAsia="BrowalliaUPC" w:hAnsi="BrowalliaUPC" w:cs="BrowalliaUPC"/>
          <w:b/>
          <w:sz w:val="36"/>
          <w:szCs w:val="36"/>
        </w:rPr>
        <w:t xml:space="preserve">) </w:t>
      </w:r>
      <w:r>
        <w:rPr>
          <w:rFonts w:ascii="BrowalliaUPC" w:eastAsia="BrowalliaUPC" w:hAnsi="BrowalliaUPC" w:cs="BrowalliaUPC"/>
          <w:b/>
          <w:bCs/>
          <w:sz w:val="36"/>
          <w:szCs w:val="36"/>
          <w:cs/>
        </w:rPr>
        <w:t>อันเนื่องมาจากพระราชดำริ</w:t>
      </w:r>
      <w:r>
        <w:br/>
      </w:r>
      <w:r>
        <w:rPr>
          <w:rFonts w:ascii="BrowalliaUPC" w:eastAsia="BrowalliaUPC" w:hAnsi="BrowalliaUPC" w:cs="BrowalliaUPC"/>
          <w:b/>
          <w:bCs/>
          <w:sz w:val="36"/>
          <w:szCs w:val="36"/>
          <w:cs/>
        </w:rPr>
        <w:t>วัน</w:t>
      </w:r>
      <w:r w:rsidR="00045623">
        <w:rPr>
          <w:rFonts w:ascii="BrowalliaUPC" w:eastAsia="BrowalliaUPC" w:hAnsi="BrowalliaUPC" w:cs="BrowalliaUPC" w:hint="cs"/>
          <w:b/>
          <w:bCs/>
          <w:sz w:val="36"/>
          <w:szCs w:val="36"/>
          <w:cs/>
        </w:rPr>
        <w:t>อาทิตย์</w:t>
      </w:r>
      <w:r>
        <w:rPr>
          <w:rFonts w:ascii="BrowalliaUPC" w:eastAsia="BrowalliaUPC" w:hAnsi="BrowalliaUPC" w:cs="BrowalliaUPC"/>
          <w:b/>
          <w:bCs/>
          <w:sz w:val="36"/>
          <w:szCs w:val="36"/>
          <w:cs/>
        </w:rPr>
        <w:t xml:space="preserve">ที่ </w:t>
      </w:r>
      <w:r w:rsidR="00045623">
        <w:rPr>
          <w:rFonts w:ascii="BrowalliaUPC" w:eastAsia="BrowalliaUPC" w:hAnsi="BrowalliaUPC" w:cs="BrowalliaUPC"/>
          <w:b/>
          <w:bCs/>
          <w:sz w:val="36"/>
          <w:szCs w:val="36"/>
        </w:rPr>
        <w:t>1</w:t>
      </w:r>
      <w:r w:rsidR="00045623">
        <w:rPr>
          <w:rFonts w:ascii="BrowalliaUPC" w:eastAsia="BrowalliaUPC" w:hAnsi="BrowalliaUPC" w:cs="BrowalliaUPC" w:hint="cs"/>
          <w:b/>
          <w:bCs/>
          <w:sz w:val="36"/>
          <w:szCs w:val="36"/>
          <w:cs/>
        </w:rPr>
        <w:t xml:space="preserve"> มีนาคม</w:t>
      </w:r>
      <w:r>
        <w:rPr>
          <w:rFonts w:ascii="BrowalliaUPC" w:eastAsia="BrowalliaUPC" w:hAnsi="BrowalliaUPC" w:cs="BrowalliaUPC"/>
          <w:b/>
          <w:bCs/>
          <w:sz w:val="36"/>
          <w:szCs w:val="36"/>
          <w:cs/>
        </w:rPr>
        <w:t xml:space="preserve"> </w:t>
      </w:r>
      <w:r>
        <w:rPr>
          <w:rFonts w:ascii="BrowalliaUPC" w:eastAsia="BrowalliaUPC" w:hAnsi="BrowalliaUPC" w:cs="BrowalliaUPC"/>
          <w:b/>
          <w:sz w:val="36"/>
          <w:szCs w:val="36"/>
        </w:rPr>
        <w:t>2563</w:t>
      </w:r>
      <w:r>
        <w:br/>
      </w:r>
    </w:p>
    <w:tbl>
      <w:tblPr>
        <w:tblStyle w:val="BlueHeader"/>
        <w:tblW w:w="9581" w:type="dxa"/>
        <w:tblInd w:w="-370" w:type="dxa"/>
        <w:tblLook w:val="04A0" w:firstRow="1" w:lastRow="0" w:firstColumn="1" w:lastColumn="0" w:noHBand="0" w:noVBand="1"/>
      </w:tblPr>
      <w:tblGrid>
        <w:gridCol w:w="1702"/>
        <w:gridCol w:w="7879"/>
      </w:tblGrid>
      <w:tr w:rsidR="00045623" w:rsidTr="00045623">
        <w:trPr>
          <w:trHeight w:val="250"/>
          <w:tblHeader/>
        </w:trPr>
        <w:tc>
          <w:tcPr>
            <w:tcW w:w="1702" w:type="dxa"/>
            <w:shd w:val="clear" w:color="auto" w:fill="002060"/>
          </w:tcPr>
          <w:p w:rsidR="00045623" w:rsidRDefault="00045623">
            <w:pPr>
              <w:spacing w:after="0" w:line="240" w:lineRule="auto"/>
              <w:jc w:val="center"/>
            </w:pPr>
            <w:r>
              <w:rPr>
                <w:rFonts w:ascii="BrowalliaUPC" w:eastAsia="BrowalliaUPC" w:hAnsi="BrowalliaUPC" w:cs="BrowalliaUPC"/>
                <w:b/>
                <w:bCs/>
                <w:sz w:val="32"/>
                <w:szCs w:val="32"/>
                <w:cs/>
              </w:rPr>
              <w:t>วันที่</w:t>
            </w:r>
            <w:r>
              <w:rPr>
                <w:rFonts w:ascii="BrowalliaUPC" w:eastAsia="BrowalliaUPC" w:hAnsi="BrowalliaUPC" w:cs="BrowalliaUPC"/>
                <w:b/>
                <w:sz w:val="32"/>
                <w:szCs w:val="32"/>
              </w:rPr>
              <w:t>/</w:t>
            </w:r>
            <w:r>
              <w:rPr>
                <w:rFonts w:ascii="BrowalliaUPC" w:eastAsia="BrowalliaUPC" w:hAnsi="BrowalliaUPC" w:cs="BrowalliaUPC"/>
                <w:b/>
                <w:bCs/>
                <w:sz w:val="32"/>
                <w:szCs w:val="32"/>
                <w:cs/>
              </w:rPr>
              <w:t>เวลา</w:t>
            </w:r>
          </w:p>
        </w:tc>
        <w:tc>
          <w:tcPr>
            <w:tcW w:w="7879" w:type="dxa"/>
            <w:shd w:val="clear" w:color="auto" w:fill="002060"/>
          </w:tcPr>
          <w:p w:rsidR="00045623" w:rsidRDefault="00045623">
            <w:pPr>
              <w:spacing w:after="0" w:line="240" w:lineRule="auto"/>
              <w:jc w:val="center"/>
            </w:pPr>
            <w:r>
              <w:rPr>
                <w:rFonts w:ascii="BrowalliaUPC" w:eastAsia="BrowalliaUPC" w:hAnsi="BrowalliaUPC" w:cs="BrowalliaUPC"/>
                <w:b/>
                <w:bCs/>
                <w:sz w:val="32"/>
                <w:szCs w:val="32"/>
                <w:cs/>
              </w:rPr>
              <w:t>กำหนดการ</w:t>
            </w:r>
          </w:p>
        </w:tc>
      </w:tr>
      <w:tr w:rsidR="00045623" w:rsidTr="00045623">
        <w:tc>
          <w:tcPr>
            <w:tcW w:w="1702" w:type="dxa"/>
          </w:tcPr>
          <w:p w:rsidR="00045623" w:rsidRDefault="00045623" w:rsidP="00045623">
            <w:pPr>
              <w:spacing w:after="0" w:line="240" w:lineRule="auto"/>
              <w:jc w:val="center"/>
            </w:pPr>
            <w:r>
              <w:rPr>
                <w:rFonts w:ascii="BrowalliaUPC" w:eastAsia="BrowalliaUPC" w:hAnsi="BrowalliaUPC" w:cs="BrowalliaUPC"/>
                <w:sz w:val="32"/>
                <w:szCs w:val="32"/>
              </w:rPr>
              <w:t xml:space="preserve">7:30 - 9:00 </w:t>
            </w:r>
            <w:r>
              <w:rPr>
                <w:rFonts w:ascii="BrowalliaUPC" w:eastAsia="BrowalliaUPC" w:hAnsi="BrowalliaUPC" w:cs="BrowalliaUPC"/>
                <w:sz w:val="32"/>
                <w:szCs w:val="32"/>
                <w:cs/>
              </w:rPr>
              <w:t>น</w:t>
            </w:r>
            <w:r>
              <w:rPr>
                <w:rFonts w:ascii="BrowalliaUPC" w:eastAsia="BrowalliaUPC" w:hAnsi="BrowalliaUPC" w:cs="BrowalliaUPC"/>
                <w:sz w:val="32"/>
                <w:szCs w:val="32"/>
              </w:rPr>
              <w:t>.</w:t>
            </w:r>
          </w:p>
        </w:tc>
        <w:tc>
          <w:tcPr>
            <w:tcW w:w="7879" w:type="dxa"/>
          </w:tcPr>
          <w:p w:rsidR="00045623" w:rsidRDefault="00045623" w:rsidP="006E7B3A">
            <w:pPr>
              <w:spacing w:after="0" w:line="240" w:lineRule="auto"/>
              <w:rPr>
                <w:cs/>
              </w:rPr>
            </w:pPr>
            <w:r>
              <w:rPr>
                <w:rFonts w:ascii="BrowalliaUPC" w:eastAsia="BrowalliaUPC" w:hAnsi="BrowalliaUPC" w:cs="BrowalliaUPC" w:hint="cs"/>
                <w:sz w:val="32"/>
                <w:szCs w:val="32"/>
                <w:cs/>
              </w:rPr>
              <w:t xml:space="preserve">เดินทางจากมหาวิทยาลัยแม่ฟ้าหลวง ไปยังโครงการพัฒนาดอยตุง (พื้นที่ทรงงาน) </w:t>
            </w:r>
            <w:r>
              <w:rPr>
                <w:rFonts w:ascii="BrowalliaUPC" w:eastAsia="BrowalliaUPC" w:hAnsi="BrowalliaUPC" w:cs="BrowalliaUPC"/>
                <w:sz w:val="32"/>
                <w:szCs w:val="32"/>
                <w:cs/>
              </w:rPr>
              <w:br/>
            </w:r>
            <w:r>
              <w:rPr>
                <w:rFonts w:ascii="BrowalliaUPC" w:eastAsia="BrowalliaUPC" w:hAnsi="BrowalliaUPC" w:cs="BrowalliaUPC" w:hint="cs"/>
                <w:sz w:val="32"/>
                <w:szCs w:val="32"/>
                <w:cs/>
              </w:rPr>
              <w:t xml:space="preserve">อันเนื่องมาจากพระราชดำริ </w:t>
            </w:r>
          </w:p>
        </w:tc>
      </w:tr>
      <w:tr w:rsidR="00045623" w:rsidTr="00045623">
        <w:tc>
          <w:tcPr>
            <w:tcW w:w="1702" w:type="dxa"/>
          </w:tcPr>
          <w:p w:rsidR="00045623" w:rsidRDefault="00045623" w:rsidP="00045623">
            <w:pPr>
              <w:spacing w:after="0" w:line="240" w:lineRule="auto"/>
              <w:jc w:val="center"/>
              <w:rPr>
                <w:rFonts w:ascii="BrowalliaUPC" w:eastAsia="BrowalliaUPC" w:hAnsi="BrowalliaUPC" w:cs="BrowalliaUPC"/>
                <w:sz w:val="32"/>
                <w:szCs w:val="32"/>
              </w:rPr>
            </w:pPr>
            <w:r>
              <w:rPr>
                <w:rFonts w:ascii="BrowalliaUPC" w:eastAsia="BrowalliaUPC" w:hAnsi="BrowalliaUPC" w:cs="BrowalliaUPC"/>
                <w:sz w:val="32"/>
                <w:szCs w:val="32"/>
              </w:rPr>
              <w:t xml:space="preserve">9:00 – 10.00 </w:t>
            </w:r>
            <w:r>
              <w:rPr>
                <w:rFonts w:ascii="BrowalliaUPC" w:eastAsia="BrowalliaUPC" w:hAnsi="BrowalliaUPC" w:cs="BrowalliaUPC"/>
                <w:sz w:val="32"/>
                <w:szCs w:val="32"/>
                <w:cs/>
              </w:rPr>
              <w:t>น</w:t>
            </w:r>
            <w:r>
              <w:rPr>
                <w:rFonts w:ascii="BrowalliaUPC" w:eastAsia="BrowalliaUPC" w:hAnsi="BrowalliaUPC" w:cs="BrowalliaUPC"/>
                <w:sz w:val="32"/>
                <w:szCs w:val="32"/>
              </w:rPr>
              <w:t>.</w:t>
            </w:r>
          </w:p>
        </w:tc>
        <w:tc>
          <w:tcPr>
            <w:tcW w:w="7879" w:type="dxa"/>
          </w:tcPr>
          <w:p w:rsidR="00045623" w:rsidRPr="006E7B3A" w:rsidRDefault="00045623" w:rsidP="006E7B3A">
            <w:pPr>
              <w:spacing w:after="0" w:line="240" w:lineRule="auto"/>
              <w:rPr>
                <w:rFonts w:ascii="BrowalliaUPC" w:eastAsia="BrowalliaUPC" w:hAnsi="BrowalliaUPC" w:cs="BrowalliaUPC"/>
                <w:sz w:val="32"/>
                <w:szCs w:val="32"/>
                <w:cs/>
              </w:rPr>
            </w:pPr>
            <w:r>
              <w:rPr>
                <w:rFonts w:ascii="BrowalliaUPC" w:eastAsia="BrowalliaUPC" w:hAnsi="BrowalliaUPC" w:cs="BrowalliaUPC"/>
                <w:sz w:val="32"/>
                <w:szCs w:val="32"/>
                <w:cs/>
              </w:rPr>
              <w:t>ชมวีดีทัศน์</w:t>
            </w:r>
            <w:r w:rsidR="006E7B3A">
              <w:rPr>
                <w:rFonts w:ascii="BrowalliaUPC" w:eastAsia="BrowalliaUPC" w:hAnsi="BrowalliaUPC" w:cs="BrowalliaUPC" w:hint="cs"/>
                <w:sz w:val="32"/>
                <w:szCs w:val="32"/>
                <w:cs/>
              </w:rPr>
              <w:t>เกี่ยวกับ</w:t>
            </w:r>
            <w:r>
              <w:rPr>
                <w:rFonts w:ascii="BrowalliaUPC" w:eastAsia="BrowalliaUPC" w:hAnsi="BrowalliaUPC" w:cs="BrowalliaUPC"/>
                <w:sz w:val="32"/>
                <w:szCs w:val="32"/>
                <w:cs/>
              </w:rPr>
              <w:t xml:space="preserve">โครงการพัฒนาดอยตุง </w:t>
            </w:r>
            <w:r>
              <w:rPr>
                <w:rFonts w:ascii="BrowalliaUPC" w:eastAsia="BrowalliaUPC" w:hAnsi="BrowalliaUPC" w:cs="BrowalliaUPC"/>
                <w:sz w:val="32"/>
                <w:szCs w:val="32"/>
              </w:rPr>
              <w:t>(</w:t>
            </w:r>
            <w:r>
              <w:rPr>
                <w:rFonts w:ascii="BrowalliaUPC" w:eastAsia="BrowalliaUPC" w:hAnsi="BrowalliaUPC" w:cs="BrowalliaUPC"/>
                <w:sz w:val="32"/>
                <w:szCs w:val="32"/>
                <w:cs/>
              </w:rPr>
              <w:t>พื้นที่ทรงงาน</w:t>
            </w:r>
            <w:r>
              <w:rPr>
                <w:rFonts w:ascii="BrowalliaUPC" w:eastAsia="BrowalliaUPC" w:hAnsi="BrowalliaUPC" w:cs="BrowalliaUPC"/>
                <w:sz w:val="32"/>
                <w:szCs w:val="32"/>
              </w:rPr>
              <w:t xml:space="preserve">) </w:t>
            </w:r>
            <w:r>
              <w:rPr>
                <w:rFonts w:ascii="BrowalliaUPC" w:eastAsia="BrowalliaUPC" w:hAnsi="BrowalliaUPC" w:cs="BrowalliaUPC"/>
                <w:sz w:val="32"/>
                <w:szCs w:val="32"/>
                <w:cs/>
              </w:rPr>
              <w:t xml:space="preserve">อันเนื่องมาจากพระราชดำริ </w:t>
            </w:r>
            <w:r w:rsidR="006E7B3A">
              <w:rPr>
                <w:rFonts w:ascii="BrowalliaUPC" w:eastAsia="BrowalliaUPC" w:hAnsi="BrowalliaUPC" w:cs="BrowalliaUPC" w:hint="cs"/>
                <w:sz w:val="32"/>
                <w:szCs w:val="32"/>
                <w:cs/>
              </w:rPr>
              <w:t xml:space="preserve"> </w:t>
            </w:r>
            <w:r w:rsidR="006E7B3A">
              <w:rPr>
                <w:rFonts w:ascii="BrowalliaUPC" w:eastAsia="BrowalliaUPC" w:hAnsi="BrowalliaUPC" w:cs="BrowalliaUPC"/>
                <w:sz w:val="32"/>
                <w:szCs w:val="32"/>
                <w:cs/>
              </w:rPr>
              <w:br/>
            </w:r>
            <w:r w:rsidR="006E7B3A">
              <w:rPr>
                <w:rFonts w:ascii="BrowalliaUPC" w:eastAsia="BrowalliaUPC" w:hAnsi="BrowalliaUPC" w:cs="BrowalliaUPC" w:hint="cs"/>
                <w:sz w:val="32"/>
                <w:szCs w:val="32"/>
                <w:cs/>
              </w:rPr>
              <w:t xml:space="preserve"> - ประเด็นถาม </w:t>
            </w:r>
            <w:r w:rsidR="006E7B3A">
              <w:rPr>
                <w:rFonts w:ascii="BrowalliaUPC" w:eastAsia="BrowalliaUPC" w:hAnsi="BrowalliaUPC" w:cs="BrowalliaUPC"/>
                <w:sz w:val="32"/>
                <w:szCs w:val="32"/>
              </w:rPr>
              <w:t xml:space="preserve">&amp; </w:t>
            </w:r>
            <w:r w:rsidR="006E7B3A">
              <w:rPr>
                <w:rFonts w:ascii="BrowalliaUPC" w:eastAsia="BrowalliaUPC" w:hAnsi="BrowalliaUPC" w:cs="BrowalliaUPC" w:hint="cs"/>
                <w:sz w:val="32"/>
                <w:szCs w:val="32"/>
                <w:cs/>
              </w:rPr>
              <w:t>ตอบ</w:t>
            </w:r>
          </w:p>
        </w:tc>
      </w:tr>
      <w:tr w:rsidR="00045623" w:rsidTr="00045623">
        <w:tc>
          <w:tcPr>
            <w:tcW w:w="1702" w:type="dxa"/>
          </w:tcPr>
          <w:p w:rsidR="00045623" w:rsidRDefault="00045623" w:rsidP="00045623">
            <w:pPr>
              <w:spacing w:after="0" w:line="240" w:lineRule="auto"/>
              <w:jc w:val="center"/>
            </w:pPr>
            <w:r>
              <w:rPr>
                <w:rFonts w:ascii="BrowalliaUPC" w:eastAsia="BrowalliaUPC" w:hAnsi="BrowalliaUPC" w:cs="BrowalliaUPC"/>
                <w:sz w:val="32"/>
                <w:szCs w:val="32"/>
              </w:rPr>
              <w:t xml:space="preserve">10:00 - 11:30 </w:t>
            </w:r>
            <w:r>
              <w:rPr>
                <w:rFonts w:ascii="BrowalliaUPC" w:eastAsia="BrowalliaUPC" w:hAnsi="BrowalliaUPC" w:cs="BrowalliaUPC"/>
                <w:sz w:val="32"/>
                <w:szCs w:val="32"/>
                <w:cs/>
              </w:rPr>
              <w:t>น</w:t>
            </w:r>
            <w:r>
              <w:rPr>
                <w:rFonts w:ascii="BrowalliaUPC" w:eastAsia="BrowalliaUPC" w:hAnsi="BrowalliaUPC" w:cs="BrowalliaUPC"/>
                <w:sz w:val="32"/>
                <w:szCs w:val="32"/>
              </w:rPr>
              <w:t>.</w:t>
            </w:r>
          </w:p>
        </w:tc>
        <w:tc>
          <w:tcPr>
            <w:tcW w:w="7879" w:type="dxa"/>
          </w:tcPr>
          <w:p w:rsidR="00045623" w:rsidRDefault="00045623" w:rsidP="006E7B3A">
            <w:pPr>
              <w:spacing w:after="0" w:line="240" w:lineRule="auto"/>
              <w:rPr>
                <w:rFonts w:ascii="BrowalliaUPC" w:eastAsia="BrowalliaUPC" w:hAnsi="BrowalliaUPC" w:cs="BrowalliaUPC"/>
                <w:sz w:val="32"/>
                <w:szCs w:val="32"/>
              </w:rPr>
            </w:pPr>
            <w:r>
              <w:rPr>
                <w:rFonts w:ascii="BrowalliaUPC" w:eastAsia="BrowalliaUPC" w:hAnsi="BrowalliaUPC" w:cs="BrowalliaUPC"/>
                <w:sz w:val="32"/>
                <w:szCs w:val="32"/>
                <w:cs/>
              </w:rPr>
              <w:t>เยี่ยม</w:t>
            </w:r>
            <w:r w:rsidR="006E7B3A">
              <w:rPr>
                <w:rFonts w:ascii="BrowalliaUPC" w:eastAsia="BrowalliaUPC" w:hAnsi="BrowalliaUPC" w:cs="BrowalliaUPC" w:hint="cs"/>
                <w:sz w:val="32"/>
                <w:szCs w:val="32"/>
                <w:cs/>
              </w:rPr>
              <w:t>ชม</w:t>
            </w:r>
            <w:r w:rsidR="001D4A9C">
              <w:rPr>
                <w:rFonts w:ascii="BrowalliaUPC" w:eastAsia="BrowalliaUPC" w:hAnsi="BrowalliaUPC" w:cs="BrowalliaUPC" w:hint="cs"/>
                <w:sz w:val="32"/>
                <w:szCs w:val="32"/>
                <w:cs/>
              </w:rPr>
              <w:t xml:space="preserve">หอแห่งแรง </w:t>
            </w:r>
            <w:r w:rsidR="006E7B3A">
              <w:rPr>
                <w:rFonts w:ascii="BrowalliaUPC" w:eastAsia="BrowalliaUPC" w:hAnsi="BrowalliaUPC" w:cs="BrowalliaUPC" w:hint="cs"/>
                <w:sz w:val="32"/>
                <w:szCs w:val="32"/>
                <w:cs/>
              </w:rPr>
              <w:t>พร</w:t>
            </w:r>
            <w:bookmarkStart w:id="0" w:name="_GoBack"/>
            <w:bookmarkEnd w:id="0"/>
            <w:r w:rsidR="006E7B3A">
              <w:rPr>
                <w:rFonts w:ascii="BrowalliaUPC" w:eastAsia="BrowalliaUPC" w:hAnsi="BrowalliaUPC" w:cs="BrowalliaUPC" w:hint="cs"/>
                <w:sz w:val="32"/>
                <w:szCs w:val="32"/>
                <w:cs/>
              </w:rPr>
              <w:t>ะตำหนักดอยตุงและ</w:t>
            </w:r>
            <w:r>
              <w:rPr>
                <w:rFonts w:ascii="BrowalliaUPC" w:eastAsia="BrowalliaUPC" w:hAnsi="BrowalliaUPC" w:cs="BrowalliaUPC"/>
                <w:sz w:val="32"/>
                <w:szCs w:val="32"/>
                <w:cs/>
              </w:rPr>
              <w:t xml:space="preserve">สวนแม่ฟ้าหลวง </w:t>
            </w:r>
          </w:p>
          <w:p w:rsidR="006E7B3A" w:rsidRDefault="006E7B3A" w:rsidP="006E7B3A">
            <w:pPr>
              <w:spacing w:after="0" w:line="240" w:lineRule="auto"/>
            </w:pPr>
            <w:r>
              <w:rPr>
                <w:rFonts w:ascii="BrowalliaUPC" w:eastAsia="BrowalliaUPC" w:hAnsi="BrowalliaUPC" w:cs="BrowalliaUPC" w:hint="cs"/>
                <w:sz w:val="32"/>
                <w:szCs w:val="32"/>
                <w:cs/>
              </w:rPr>
              <w:t>- รับประทานอาหารว่าง ณ ร้านคาเฟ่ดอยตุง</w:t>
            </w:r>
          </w:p>
        </w:tc>
      </w:tr>
    </w:tbl>
    <w:p w:rsidR="00B46AA8" w:rsidRDefault="00B46AA8"/>
    <w:p w:rsidR="00B46AA8" w:rsidRDefault="00C83166">
      <w:r>
        <w:rPr>
          <w:rFonts w:ascii="BrowalliaUPC" w:eastAsia="BrowalliaUPC" w:hAnsi="BrowalliaUPC" w:cs="BrowalliaUPC"/>
          <w:sz w:val="32"/>
          <w:szCs w:val="32"/>
          <w:u w:val="single"/>
          <w:cs/>
        </w:rPr>
        <w:t>หมายเหตุ</w:t>
      </w:r>
      <w:r>
        <w:rPr>
          <w:rFonts w:ascii="BrowalliaUPC" w:eastAsia="BrowalliaUPC" w:hAnsi="BrowalliaUPC" w:cs="BrowalliaUPC"/>
          <w:sz w:val="32"/>
          <w:szCs w:val="32"/>
          <w:u w:val="single"/>
        </w:rPr>
        <w:t>:</w:t>
      </w:r>
    </w:p>
    <w:p w:rsidR="00B46AA8" w:rsidRDefault="00C83166" w:rsidP="006E7B3A">
      <w:pPr>
        <w:pStyle w:val="ListParagraph"/>
        <w:numPr>
          <w:ilvl w:val="0"/>
          <w:numId w:val="3"/>
        </w:numPr>
        <w:spacing w:after="0" w:line="240" w:lineRule="auto"/>
        <w:ind w:left="709" w:hanging="283"/>
      </w:pPr>
      <w:r w:rsidRPr="006E7B3A">
        <w:rPr>
          <w:rFonts w:ascii="BrowalliaUPC" w:eastAsia="BrowalliaUPC" w:hAnsi="BrowalliaUPC" w:cs="BrowalliaUPC"/>
          <w:sz w:val="32"/>
          <w:szCs w:val="32"/>
          <w:cs/>
        </w:rPr>
        <w:t>กำหนดการอาจเปลี่ยนแปลงได้ตามความเหมาะสม</w:t>
      </w:r>
    </w:p>
    <w:p w:rsidR="00B46AA8" w:rsidRDefault="00B46AA8" w:rsidP="006E7B3A">
      <w:pPr>
        <w:tabs>
          <w:tab w:val="left" w:pos="426"/>
        </w:tabs>
        <w:spacing w:after="0" w:line="240" w:lineRule="auto"/>
        <w:ind w:left="720" w:hanging="436"/>
      </w:pPr>
    </w:p>
    <w:sectPr w:rsidR="00B46AA8">
      <w:headerReference w:type="default" r:id="rId7"/>
      <w:footerReference w:type="default" r:id="rId8"/>
      <w:pgSz w:w="11870" w:h="16787"/>
      <w:pgMar w:top="1440" w:right="1440" w:bottom="997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779E3" w:rsidRDefault="00E779E3">
      <w:pPr>
        <w:spacing w:after="0" w:line="240" w:lineRule="auto"/>
      </w:pPr>
      <w:r>
        <w:separator/>
      </w:r>
    </w:p>
  </w:endnote>
  <w:endnote w:type="continuationSeparator" w:id="0">
    <w:p w:rsidR="00E779E3" w:rsidRDefault="00E779E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BrowalliaUPC">
    <w:panose1 w:val="020B0604020202020204"/>
    <w:charset w:val="00"/>
    <w:family w:val="swiss"/>
    <w:pitch w:val="variable"/>
    <w:sig w:usb0="81000003" w:usb1="00000000" w:usb2="00000000" w:usb3="00000000" w:csb0="0001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Style w:val="FooterTable"/>
      <w:tblW w:w="9476" w:type="dxa"/>
      <w:tblInd w:w="-234" w:type="dxa"/>
      <w:tblLook w:val="04A0" w:firstRow="1" w:lastRow="0" w:firstColumn="1" w:lastColumn="0" w:noHBand="0" w:noVBand="1"/>
    </w:tblPr>
    <w:tblGrid>
      <w:gridCol w:w="8753"/>
      <w:gridCol w:w="106"/>
      <w:gridCol w:w="617"/>
    </w:tblGrid>
    <w:tr w:rsidR="00B46AA8" w:rsidTr="006A2E53">
      <w:tc>
        <w:tcPr>
          <w:tcW w:w="8753" w:type="dxa"/>
          <w:tcBorders>
            <w:top w:val="single" w:sz="2" w:space="0" w:color="000000"/>
          </w:tcBorders>
        </w:tcPr>
        <w:p w:rsidR="00B46AA8" w:rsidRDefault="00C83166" w:rsidP="006E7B3A">
          <w:pPr>
            <w:spacing w:after="0" w:line="240" w:lineRule="auto"/>
            <w:jc w:val="right"/>
          </w:pPr>
          <w:r>
            <w:rPr>
              <w:rFonts w:ascii="BrowalliaUPC" w:eastAsia="BrowalliaUPC" w:hAnsi="BrowalliaUPC" w:cs="BrowalliaUPC"/>
              <w:sz w:val="24"/>
              <w:szCs w:val="24"/>
              <w:cs/>
            </w:rPr>
            <w:t>คณะคณะข้าราชการ กพ</w:t>
          </w:r>
          <w:r>
            <w:rPr>
              <w:rFonts w:ascii="BrowalliaUPC" w:eastAsia="BrowalliaUPC" w:hAnsi="BrowalliaUPC" w:cs="BrowalliaUPC"/>
              <w:sz w:val="24"/>
              <w:szCs w:val="24"/>
            </w:rPr>
            <w:t>.</w:t>
          </w:r>
          <w:r>
            <w:rPr>
              <w:rFonts w:ascii="BrowalliaUPC" w:eastAsia="BrowalliaUPC" w:hAnsi="BrowalliaUPC" w:cs="BrowalliaUPC"/>
              <w:sz w:val="24"/>
              <w:szCs w:val="24"/>
              <w:cs/>
            </w:rPr>
            <w:t xml:space="preserve">ภาคใต้ นำโดย มหาวิทยาลัยแม่ฟ้าหลวง รุ่นที่ </w:t>
          </w:r>
          <w:r w:rsidR="006E7B3A">
            <w:rPr>
              <w:rFonts w:ascii="BrowalliaUPC" w:eastAsia="BrowalliaUPC" w:hAnsi="BrowalliaUPC" w:cs="BrowalliaUPC"/>
              <w:sz w:val="24"/>
              <w:szCs w:val="24"/>
            </w:rPr>
            <w:t>5</w:t>
          </w:r>
          <w:r>
            <w:rPr>
              <w:rFonts w:ascii="BrowalliaUPC" w:eastAsia="BrowalliaUPC" w:hAnsi="BrowalliaUPC" w:cs="BrowalliaUPC"/>
              <w:sz w:val="24"/>
              <w:szCs w:val="24"/>
            </w:rPr>
            <w:t xml:space="preserve">/2563 </w:t>
          </w:r>
          <w:r>
            <w:br/>
          </w:r>
          <w:r w:rsidR="006A2E53">
            <w:rPr>
              <w:rFonts w:ascii="BrowalliaUPC" w:eastAsia="BrowalliaUPC" w:hAnsi="BrowalliaUPC" w:cs="BrowalliaUPC" w:hint="cs"/>
              <w:sz w:val="24"/>
              <w:szCs w:val="24"/>
              <w:cs/>
            </w:rPr>
            <w:t>วันที่</w:t>
          </w:r>
          <w:r w:rsidR="006E7B3A">
            <w:rPr>
              <w:rFonts w:ascii="BrowalliaUPC" w:eastAsia="BrowalliaUPC" w:hAnsi="BrowalliaUPC" w:cs="BrowalliaUPC"/>
              <w:sz w:val="24"/>
              <w:szCs w:val="24"/>
            </w:rPr>
            <w:t xml:space="preserve"> 1</w:t>
          </w:r>
          <w:r w:rsidR="006E7B3A">
            <w:rPr>
              <w:rFonts w:ascii="BrowalliaUPC" w:eastAsia="BrowalliaUPC" w:hAnsi="BrowalliaUPC" w:cs="BrowalliaUPC" w:hint="cs"/>
              <w:sz w:val="24"/>
              <w:szCs w:val="24"/>
              <w:cs/>
            </w:rPr>
            <w:t xml:space="preserve"> มีนาคม</w:t>
          </w:r>
          <w:r>
            <w:rPr>
              <w:rFonts w:ascii="BrowalliaUPC" w:eastAsia="BrowalliaUPC" w:hAnsi="BrowalliaUPC" w:cs="BrowalliaUPC"/>
              <w:sz w:val="24"/>
              <w:szCs w:val="24"/>
              <w:cs/>
            </w:rPr>
            <w:t xml:space="preserve"> </w:t>
          </w:r>
          <w:r>
            <w:rPr>
              <w:rFonts w:ascii="BrowalliaUPC" w:eastAsia="BrowalliaUPC" w:hAnsi="BrowalliaUPC" w:cs="BrowalliaUPC"/>
              <w:sz w:val="24"/>
              <w:szCs w:val="24"/>
            </w:rPr>
            <w:t xml:space="preserve">2563 </w:t>
          </w:r>
        </w:p>
      </w:tc>
      <w:tc>
        <w:tcPr>
          <w:tcW w:w="106" w:type="dxa"/>
          <w:tcBorders>
            <w:top w:val="single" w:sz="2" w:space="0" w:color="000000"/>
          </w:tcBorders>
        </w:tcPr>
        <w:p w:rsidR="00B46AA8" w:rsidRDefault="00B46AA8"/>
      </w:tc>
      <w:tc>
        <w:tcPr>
          <w:tcW w:w="617" w:type="dxa"/>
          <w:shd w:val="clear" w:color="auto" w:fill="DAA100"/>
          <w:vAlign w:val="center"/>
        </w:tcPr>
        <w:p w:rsidR="00B46AA8" w:rsidRDefault="00C83166">
          <w:r>
            <w:t xml:space="preserve">  </w:t>
          </w:r>
          <w:r>
            <w:fldChar w:fldCharType="begin"/>
          </w:r>
          <w:r>
            <w:instrText>PAGE</w:instrText>
          </w:r>
          <w:r>
            <w:fldChar w:fldCharType="separate"/>
          </w:r>
          <w:r w:rsidR="001D4A9C">
            <w:rPr>
              <w:noProof/>
            </w:rPr>
            <w:t>1</w:t>
          </w:r>
          <w:r>
            <w:fldChar w:fldCharType="end"/>
          </w:r>
        </w:p>
      </w:tc>
    </w:tr>
  </w:tbl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779E3" w:rsidRDefault="00E779E3">
      <w:pPr>
        <w:spacing w:after="0" w:line="240" w:lineRule="auto"/>
      </w:pPr>
      <w:r>
        <w:separator/>
      </w:r>
    </w:p>
  </w:footnote>
  <w:footnote w:type="continuationSeparator" w:id="0">
    <w:p w:rsidR="00E779E3" w:rsidRDefault="00E779E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46AA8" w:rsidRDefault="006A2E53">
    <w:pPr>
      <w:jc w:val="right"/>
    </w:pPr>
    <w:r>
      <w:rPr>
        <w:noProof/>
      </w:rPr>
      <w:drawing>
        <wp:inline distT="0" distB="0" distL="0" distR="0">
          <wp:extent cx="2381250" cy="374650"/>
          <wp:effectExtent l="0" t="0" r="0" b="6350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381250" cy="3746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E05B72AD"/>
    <w:multiLevelType w:val="hybridMultilevel"/>
    <w:tmpl w:val="EF02DFE6"/>
    <w:lvl w:ilvl="0" w:tplc="0C6E23CE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FA809FBA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34087858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6588AD5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515EEB78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ECE826D0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7592BDE0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D4CE72F6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BF1E940A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">
    <w:nsid w:val="12DFF7EA"/>
    <w:multiLevelType w:val="hybridMultilevel"/>
    <w:tmpl w:val="EF66AF3A"/>
    <w:lvl w:ilvl="0" w:tplc="DE2E1D5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0925BFC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28E09F6C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6C9AED00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9FA27A40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6B728C40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D6FCFB8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FA10E348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776BC0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448C77AC"/>
    <w:multiLevelType w:val="hybridMultilevel"/>
    <w:tmpl w:val="C7406EFC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46AA8"/>
    <w:rsid w:val="00045623"/>
    <w:rsid w:val="001D4A9C"/>
    <w:rsid w:val="006A2E53"/>
    <w:rsid w:val="006E7B3A"/>
    <w:rsid w:val="00A570F7"/>
    <w:rsid w:val="00B46AA8"/>
    <w:rsid w:val="00C83166"/>
    <w:rsid w:val="00E779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5545A3A5-B9CB-48D4-BE09-4CAB125EC1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eastAsia="Arial" w:hAnsi="Arial" w:cs="Arial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BlueHeader">
    <w:name w:val="Blue Header"/>
    <w:uiPriority w:val="99"/>
    <w:tblPr>
      <w:tblBorders>
        <w:top w:val="single" w:sz="2" w:space="0" w:color="auto"/>
        <w:left w:val="single" w:sz="2" w:space="0" w:color="auto"/>
        <w:bottom w:val="single" w:sz="2" w:space="0" w:color="auto"/>
        <w:right w:val="single" w:sz="2" w:space="0" w:color="auto"/>
        <w:insideH w:val="single" w:sz="2" w:space="0" w:color="auto"/>
        <w:insideV w:val="single" w:sz="2" w:space="0" w:color="auto"/>
      </w:tblBorders>
      <w:tblCellMar>
        <w:top w:w="56" w:type="dxa"/>
        <w:left w:w="56" w:type="dxa"/>
        <w:bottom w:w="56" w:type="dxa"/>
        <w:right w:w="56" w:type="dxa"/>
      </w:tblCellMar>
    </w:tblPr>
  </w:style>
  <w:style w:type="table" w:customStyle="1" w:styleId="FooterTable">
    <w:name w:val="Footer Table"/>
    <w:uiPriority w:val="99"/>
    <w:tblPr>
      <w:tblCellMar>
        <w:top w:w="50" w:type="dxa"/>
        <w:left w:w="50" w:type="dxa"/>
        <w:bottom w:w="50" w:type="dxa"/>
        <w:right w:w="50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6A2E53"/>
    <w:pPr>
      <w:tabs>
        <w:tab w:val="center" w:pos="4680"/>
        <w:tab w:val="right" w:pos="9360"/>
      </w:tabs>
      <w:spacing w:after="0" w:line="240" w:lineRule="auto"/>
    </w:pPr>
    <w:rPr>
      <w:rFonts w:cs="Cordia New"/>
      <w:szCs w:val="25"/>
    </w:rPr>
  </w:style>
  <w:style w:type="character" w:customStyle="1" w:styleId="HeaderChar">
    <w:name w:val="Header Char"/>
    <w:basedOn w:val="DefaultParagraphFont"/>
    <w:link w:val="Header"/>
    <w:uiPriority w:val="99"/>
    <w:rsid w:val="006A2E53"/>
    <w:rPr>
      <w:rFonts w:cs="Cordia New"/>
      <w:szCs w:val="25"/>
    </w:rPr>
  </w:style>
  <w:style w:type="paragraph" w:styleId="Footer">
    <w:name w:val="footer"/>
    <w:basedOn w:val="Normal"/>
    <w:link w:val="FooterChar"/>
    <w:uiPriority w:val="99"/>
    <w:unhideWhenUsed/>
    <w:rsid w:val="006A2E53"/>
    <w:pPr>
      <w:tabs>
        <w:tab w:val="center" w:pos="4680"/>
        <w:tab w:val="right" w:pos="9360"/>
      </w:tabs>
      <w:spacing w:after="0" w:line="240" w:lineRule="auto"/>
    </w:pPr>
    <w:rPr>
      <w:rFonts w:cs="Cordia New"/>
      <w:szCs w:val="25"/>
    </w:rPr>
  </w:style>
  <w:style w:type="character" w:customStyle="1" w:styleId="FooterChar">
    <w:name w:val="Footer Char"/>
    <w:basedOn w:val="DefaultParagraphFont"/>
    <w:link w:val="Footer"/>
    <w:uiPriority w:val="99"/>
    <w:rsid w:val="006A2E53"/>
    <w:rPr>
      <w:rFonts w:cs="Cordia New"/>
      <w:szCs w:val="25"/>
    </w:rPr>
  </w:style>
  <w:style w:type="paragraph" w:styleId="ListParagraph">
    <w:name w:val="List Paragraph"/>
    <w:basedOn w:val="Normal"/>
    <w:uiPriority w:val="34"/>
    <w:qFormat/>
    <w:rsid w:val="006E7B3A"/>
    <w:pPr>
      <w:ind w:left="720"/>
      <w:contextualSpacing/>
    </w:pPr>
    <w:rPr>
      <w:rFonts w:cs="Cordia New"/>
      <w:szCs w:val="2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88</Words>
  <Characters>504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591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klc916</dc:creator>
  <cp:keywords/>
  <dc:description/>
  <cp:lastModifiedBy>Windows User</cp:lastModifiedBy>
  <cp:revision>5</cp:revision>
  <dcterms:created xsi:type="dcterms:W3CDTF">2020-02-18T08:07:00Z</dcterms:created>
  <dcterms:modified xsi:type="dcterms:W3CDTF">2020-03-01T08:49:00Z</dcterms:modified>
  <cp:category/>
</cp:coreProperties>
</file>